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D1E52" w:rsidRDefault="00CD1E52">
      <w:pPr>
        <w:rPr>
          <w:rtl/>
        </w:rPr>
      </w:pPr>
    </w:p>
    <w:p w:rsidR="00CD1E5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81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811" inset="0,0,0,0">
              <w:txbxContent>
                <w:p w:rsidR="00FE26AD" w:rsidRDefault="00FE26AD">
                  <w:r>
                    <w:rPr>
                      <w:rtl/>
                    </w:rPr>
                    <w:t>56                                          ספר החוקים 1138                   כ"ו באדר התשמ"ה 19.03.1985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12" o:spid="_x0000_s1026" type="#_x0000_t202" style="position:absolute;left:0;text-align:left;margin-left:80.7pt;margin-top:655.15pt;width:392.65pt;height:97.4pt;z-index:3;mso-wrap-style:none;mso-position-horizontal-relative:page;mso-position-vertical-relative:page" stroked="f">
            <v:textbox style="mso-next-textbox:#_x0000_s34812" inset="0,0,0,0">
              <w:txbxContent>
                <w:p w:rsidR="00FE26AD" w:rsidRDefault="00FE26AD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באדר התשמ"ה (12 במרס 1985); הצעת החוק ודברי הסכר פורסמו בה''ח 1663, התשמ''ד,</w:t>
                  </w:r>
                </w:p>
                <w:p w:rsidR="00FE26AD" w:rsidRDefault="00FE26AD">
                  <w:pPr>
                    <w:pStyle w:val="OCRStyle1"/>
                    <w:ind w:left="1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150.</w:t>
                  </w:r>
                </w:p>
                <w:p w:rsidR="00FE26AD" w:rsidRDefault="00FE26AD">
                  <w:pPr>
                    <w:pStyle w:val="OCRStyle1"/>
                    <w:ind w:left="11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דיני מדינת ישראל, נוסח חדש 7, עמ' 173; ס"ח התשמ"ד, עמ' 30.</w:t>
                  </w:r>
                </w:p>
                <w:p w:rsidR="00FE26AD" w:rsidRPr="00CD1E52" w:rsidRDefault="00FE26AD">
                  <w:pPr>
                    <w:pStyle w:val="OCRStyle1"/>
                    <w:ind w:left="1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התשכ"ב,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13" o:spid="_x0000_s1027" type="#_x0000_t202" style="position:absolute;left:0;text-align:left;margin-left:94.75pt;margin-top:104.9pt;width:466.9pt;height:545.5pt;z-index:2;mso-wrap-style:none;mso-position-horizontal-relative:page;mso-position-vertical-relative:page" stroked="f">
            <v:textbox style="mso-next-textbox:#_x0000_s34813" inset="0,0,0,0">
              <w:txbxContent>
                <w:tbl>
                  <w:tblPr>
                    <w:tblW w:w="49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7"/>
                    <w:gridCol w:w="1462"/>
                  </w:tblGrid>
                  <w:tr w:rsidR="00FE26AD" w:rsidRPr="00CD1E52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FE26AD" w:rsidRDefault="00FE26A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6 לפקודת התעבורה1 (להלן - הפקודה), המלים "שבמחוז מושבו או</w:t>
                        </w:r>
                      </w:p>
                      <w:p w:rsidR="00FE26AD" w:rsidRPr="00CD1E52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שבמקום עסקו" - יימחקו.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FE26AD" w:rsidRPr="00CD1E52" w:rsidRDefault="00FE26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FE26AD" w:rsidRPr="00CD1E52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FE26AD" w:rsidRPr="00CD1E52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7(א) לפקודה, המלים "ואת המחוז שבו נרשם" - יימחקו.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FE26AD" w:rsidRPr="00CD1E52" w:rsidRDefault="00FE26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FE26AD" w:rsidRPr="00CD1E52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FE26AD" w:rsidRDefault="00FE26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9 לפקודה, במקום "רכב מנועי" יבוא בכל מקום "רכב" ובמקום "לבעל</w:t>
                        </w:r>
                      </w:p>
                      <w:p w:rsidR="00FE26AD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מוסך שיש לו רשיון כדין או לסוחר של רכב מנועי" יבוא "לבעל מוסך שיש לו רשיון</w:t>
                        </w:r>
                      </w:p>
                      <w:p w:rsidR="00FE26AD" w:rsidRPr="00CD1E52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כדין, לסוחר של רכב או למעבדה לבדיקת רכב שאישרה רשות הרישוי".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FE26AD" w:rsidRPr="00CD1E52" w:rsidRDefault="00FE26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FE26AD" w:rsidRPr="00CD1E52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FE26AD" w:rsidRDefault="00FE26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12 ב לפקודה -</w:t>
                        </w:r>
                      </w:p>
                      <w:p w:rsidR="00FE26AD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המלים "ציבורי ורכב מסחרי" - יימחקו;</w:t>
                        </w:r>
                      </w:p>
                      <w:p w:rsidR="00FE26AD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(א) יבוא:</w:t>
                        </w:r>
                      </w:p>
                      <w:p w:rsidR="00FE26AD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רופא המטפל באדם שמלאו לו 16 שנים והוא מאבחן אצלו מחלה</w:t>
                        </w:r>
                      </w:p>
                      <w:p w:rsidR="00FE26AD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וסבור כי אותו אדם עלול בנהיגתו לסכן את עצמו או את זולתו מחמת אותה</w:t>
                        </w:r>
                      </w:p>
                      <w:p w:rsidR="00FE26AD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מחלה, ידווח על המחלה לרשות שקבע שר הבריאות (להלן בסעיף זה -</w:t>
                        </w:r>
                      </w:p>
                      <w:p w:rsidR="00FE26AD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הרפואית).";</w:t>
                        </w:r>
                      </w:p>
                      <w:p w:rsidR="00FE26AD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בסופו יבוא:</w:t>
                        </w:r>
                      </w:p>
                      <w:p w:rsidR="00FE26AD" w:rsidRPr="00CD1E52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העובר על הוראות סעיף קטן (א) - ייאשם בעבירה."</w:t>
                        </w:r>
                      </w:p>
                    </w:tc>
                    <w:tc>
                      <w:tcPr>
                        <w:tcW w:w="861" w:type="pct"/>
                      </w:tcPr>
                      <w:p w:rsidR="00FE26AD" w:rsidRPr="00CD1E52" w:rsidRDefault="00FE26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 ב</w:t>
                        </w:r>
                      </w:p>
                    </w:tc>
                  </w:tr>
                  <w:tr w:rsidR="00FE26AD" w:rsidRPr="00CD1E52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FE26AD" w:rsidRDefault="00FE26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27ב(א) לפקודה, במקום הסיפה המתחילה במלים "זולת אם הוכיח" יבוא</w:t>
                        </w:r>
                      </w:p>
                      <w:p w:rsidR="00FE26AD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"זולת אם הוכיח מי נהג ברכב אותה שעה או שהרכב נלקח ממנו בלי ידיעתו ובלי</w:t>
                        </w:r>
                      </w:p>
                      <w:p w:rsidR="00FE26AD" w:rsidRPr="00CD1E52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הסכמתו".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FE26AD" w:rsidRPr="00CD1E52" w:rsidRDefault="00FE26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27ב</w:t>
                        </w:r>
                      </w:p>
                    </w:tc>
                  </w:tr>
                  <w:tr w:rsidR="00FE26AD" w:rsidRPr="00CD1E52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FE26AD" w:rsidRDefault="00FE26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69ב לפקודה, במקום סעיף קטן (ב) יבוא:</w:t>
                        </w:r>
                      </w:p>
                      <w:p w:rsidR="00FE26AD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לענין סעיף קטן (א), "בעל הרכב" -</w:t>
                        </w:r>
                      </w:p>
                      <w:p w:rsidR="00FE26AD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רכב הרשום על שם חבר-בני-אדם - מנהל פעיל או שותף או</w:t>
                        </w:r>
                      </w:p>
                      <w:p w:rsidR="00FE26AD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מינהלי בכיר האחראים לאותו רכב;</w:t>
                        </w:r>
                      </w:p>
                      <w:p w:rsidR="00FE26AD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רכב הרשום על שם קטין - הורו או מי שמונה לו אפוטרופוס</w:t>
                        </w:r>
                      </w:p>
                      <w:p w:rsidR="00FE26AD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הכשרות המשפטית והאפוטרופסות, התשכ"ב-21962 (להלן -</w:t>
                        </w:r>
                      </w:p>
                      <w:p w:rsidR="00FE26AD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הכשרות המשפטית);</w:t>
                        </w:r>
                      </w:p>
                      <w:p w:rsidR="00FE26AD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רכב הרשום על שם חסוי כמשמעותו בחוק הכשרות המשפטית</w:t>
                        </w:r>
                      </w:p>
                      <w:p w:rsidR="00FE26AD" w:rsidRPr="00CD1E52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שמונה לו אפוטרופוס - אפוטרופסו הממונה."</w:t>
                        </w:r>
                      </w:p>
                    </w:tc>
                    <w:tc>
                      <w:tcPr>
                        <w:tcW w:w="861" w:type="pct"/>
                      </w:tcPr>
                      <w:p w:rsidR="00FE26AD" w:rsidRPr="00CD1E52" w:rsidRDefault="00FE26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69ב</w:t>
                        </w:r>
                      </w:p>
                    </w:tc>
                  </w:tr>
                  <w:tr w:rsidR="00FE26AD" w:rsidRPr="00CD1E52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FE26AD" w:rsidRDefault="00FE26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70 לפקודה, אחרי פסקה (17א) יבוא:</w:t>
                        </w:r>
                      </w:p>
                      <w:p w:rsidR="00FE26AD" w:rsidRPr="00CD1E52" w:rsidRDefault="00FE26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"(17ב) מזגני אויר ברכב, סוגם, החובה להתקינם ולהפעילם והתנאים להפעלתם ;"</w:t>
                        </w:r>
                      </w:p>
                    </w:tc>
                    <w:tc>
                      <w:tcPr>
                        <w:tcW w:w="861" w:type="pct"/>
                      </w:tcPr>
                      <w:p w:rsidR="00FE26AD" w:rsidRPr="00CD1E52" w:rsidRDefault="00FE26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70</w:t>
                        </w:r>
                      </w:p>
                    </w:tc>
                  </w:tr>
                </w:tbl>
                <w:p w:rsidR="00FE26AD" w:rsidRDefault="00FE26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814" o:spid="_x0000_s1028" type="#_x0000_t202" style="position:absolute;left:0;text-align:left;margin-left:132.55pt;margin-top:86.9pt;width:329.25pt;height:18pt;z-index:1;mso-wrap-style:none;mso-position-horizontal-relative:page;mso-position-vertical-relative:page" stroked="f">
            <v:textbox style="mso-next-textbox:#_x0000_s34814" inset="0,0,0,0">
              <w:txbxContent>
                <w:p w:rsidR="00FE26AD" w:rsidRPr="00CD1E52" w:rsidRDefault="00FE26AD">
                  <w:pPr>
                    <w:pStyle w:val="OCRStyle1"/>
                    <w:ind w:left="36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התעבורה (תיקון מס' 18), התשמ"ה-1985 *</w:t>
                  </w:r>
                </w:p>
              </w:txbxContent>
            </v:textbox>
            <w10:wrap anchorx="page" anchory="page"/>
          </v:shape>
        </w:pict>
      </w:r>
    </w:p>
    <w:p w:rsidR="00FE26AD" w:rsidRDefault="00FE26AD">
      <w:pPr>
        <w:rPr>
          <w:rtl/>
        </w:rPr>
      </w:pPr>
      <w:r>
        <w:rPr>
          <w:rtl/>
        </w:rPr>
        <w:br w:type="page"/>
      </w:r>
    </w:p>
    <w:p w:rsidR="00FE26AD" w:rsidRDefault="00000000">
      <w:pPr>
        <w:rPr>
          <w:rtl/>
        </w:rPr>
      </w:pPr>
      <w:r>
        <w:pict>
          <v:shape id="_x0000_s34815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4815" inset="0,0,0,0">
              <w:txbxContent>
                <w:p w:rsidR="00FE26AD" w:rsidRDefault="00FE26AD">
                  <w:r>
                    <w:rPr>
                      <w:rtl/>
                    </w:rPr>
                    <w:t>57                                          ספר החוקים 1138                   כ"ו באדר התשמ"ה 19.03.1985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16" o:spid="_x0000_s1030" type="#_x0000_t202" style="position:absolute;left:0;text-align:left;margin-left:436.55pt;margin-top:544.75pt;width:112.05pt;height:19pt;z-index:10;mso-wrap-style:none;mso-position-horizontal-relative:page;mso-position-vertical-relative:page" stroked="f">
            <v:textbox style="mso-next-textbox:#_x0000_s34816" inset="0,0,0,0">
              <w:txbxContent>
                <w:p w:rsidR="00FE26AD" w:rsidRPr="00FE26AD" w:rsidRDefault="00FE26AD">
                  <w:pPr>
                    <w:pStyle w:val="OCRStyle2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התשמ"א, 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17" o:spid="_x0000_s1031" type="#_x0000_t202" style="position:absolute;left:0;text-align:left;margin-left:181.95pt;margin-top:475.05pt;width:81.75pt;height:39.6pt;z-index:9;mso-wrap-style:none;mso-position-horizontal-relative:page;mso-position-vertical-relative:page" stroked="f">
            <v:textbox style="mso-next-textbox:#_x0000_s34817" inset="0,0,0,0">
              <w:txbxContent>
                <w:p w:rsidR="00FE26AD" w:rsidRDefault="00FE26AD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חיים קורפו</w:t>
                  </w:r>
                </w:p>
                <w:p w:rsidR="00FE26AD" w:rsidRDefault="00FE26AD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18" o:spid="_x0000_s1032" type="#_x0000_t202" style="position:absolute;left:0;text-align:left;margin-left:312.65pt;margin-top:472.5pt;width:77.6pt;height:46.55pt;z-index:8;mso-wrap-style:none;mso-position-horizontal-relative:page;mso-position-vertical-relative:page" stroked="f">
            <v:textbox style="mso-next-textbox:#_x0000_s34818" inset="0,0,0,0">
              <w:txbxContent>
                <w:p w:rsidR="00FE26AD" w:rsidRDefault="00FE26AD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E26AD" w:rsidRDefault="00FE26AD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19" o:spid="_x0000_s1033" type="#_x0000_t202" style="position:absolute;left:0;text-align:left;margin-left:428.85pt;margin-top:502.6pt;width:98.2pt;height:36.25pt;z-index:7;mso-wrap-style:none;mso-position-horizontal-relative:page;mso-position-vertical-relative:page" stroked="f">
            <v:textbox style="mso-next-textbox:#_x0000_s34819" inset="0,0,0,0">
              <w:txbxContent>
                <w:p w:rsidR="00FE26AD" w:rsidRDefault="00FE26AD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E26AD" w:rsidRDefault="00FE26AD">
                  <w:pPr>
                    <w:pStyle w:val="OCRStyle2"/>
                    <w:ind w:left="40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20" o:spid="_x0000_s1034" type="#_x0000_t202" style="position:absolute;left:0;text-align:left;margin-left:143.15pt;margin-top:268.55pt;width:407.1pt;height:203.95pt;z-index:6;mso-wrap-style:none;mso-position-horizontal-relative:page;mso-position-vertical-relative:page" stroked="f">
            <v:textbox style="mso-next-textbox:#_x0000_s34820" inset="0,0,0,0">
              <w:txbxContent>
                <w:tbl>
                  <w:tblPr>
                    <w:tblW w:w="43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909"/>
                    <w:gridCol w:w="3492"/>
                  </w:tblGrid>
                  <w:tr w:rsidR="00FE26AD" w:rsidRPr="00FE26AD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חמישית</w:t>
                        </w:r>
                      </w:p>
                      <w:p w:rsidR="00FE26AD" w:rsidRP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82)</w:t>
                        </w:r>
                      </w:p>
                    </w:tc>
                  </w:tr>
                  <w:tr w:rsidR="00FE26AD" w:rsidRPr="00FE26AD">
                    <w:trPr>
                      <w:jc w:val="right"/>
                    </w:trPr>
                    <w:tc>
                      <w:tcPr>
                        <w:tcW w:w="2641" w:type="pct"/>
                      </w:tcPr>
                      <w:p w:rsidR="00FE26AD" w:rsidRDefault="00FE26A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סרטי המידע שיימסר</w:t>
                        </w:r>
                      </w:p>
                      <w:p w:rsid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בעל רכב, מספר זהותו ומענו</w:t>
                        </w:r>
                      </w:p>
                      <w:p w:rsid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בעל רכב, מספר זהותו ומענו</w:t>
                        </w:r>
                      </w:p>
                      <w:p w:rsid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בעל רכב, מספר זהותו ומענו, שנת</w:t>
                        </w:r>
                      </w:p>
                      <w:p w:rsid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הייצור של הרכב, תוצר הרכב, רישום</w:t>
                        </w:r>
                      </w:p>
                      <w:p w:rsid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אבדן גמור</w:t>
                        </w:r>
                      </w:p>
                      <w:p w:rsid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בעל רכב, מספר זהותו ומענו, שלדברי</w:t>
                        </w:r>
                      </w:p>
                      <w:p w:rsidR="00FE26AD" w:rsidRP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עורר הדין נחוצים להליך משפטי."</w:t>
                        </w:r>
                      </w:p>
                    </w:tc>
                    <w:tc>
                      <w:tcPr>
                        <w:tcW w:w="2359" w:type="pct"/>
                      </w:tcPr>
                      <w:p w:rsidR="00FE26AD" w:rsidRDefault="00FE26A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הגוף שלי יימסר המידע</w:t>
                        </w:r>
                      </w:p>
                      <w:p w:rsidR="00FE26AD" w:rsidRDefault="00FE26A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המועצה הלאומית למניעת תאונות</w:t>
                        </w:r>
                      </w:p>
                      <w:p w:rsid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אבנר, איגוד לביטוח נפגעי רכב</w:t>
                        </w:r>
                      </w:p>
                      <w:p w:rsid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בע"מ</w:t>
                        </w:r>
                      </w:p>
                      <w:p w:rsid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חברות ביטוח באמצעות איגוד</w:t>
                        </w:r>
                      </w:p>
                      <w:p w:rsid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הביטוח או איגוד שמאי</w:t>
                        </w:r>
                      </w:p>
                      <w:p w:rsid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</w:t>
                        </w:r>
                      </w:p>
                      <w:p w:rsidR="00FE26AD" w:rsidRP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עורך דין המייצג לקוח</w:t>
                        </w:r>
                      </w:p>
                    </w:tc>
                  </w:tr>
                </w:tbl>
                <w:p w:rsidR="00FE26AD" w:rsidRDefault="00FE26A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821" o:spid="_x0000_s1035" type="#_x0000_t202" style="position:absolute;left:0;text-align:left;margin-left:94.85pt;margin-top:82.6pt;width:457.95pt;height:184.15pt;z-index:5;mso-wrap-style:none;mso-position-horizontal-relative:page;mso-position-vertical-relative:page" stroked="f">
            <v:textbox style="mso-next-textbox:#_x0000_s34821" inset="0,0,0,0">
              <w:txbxContent>
                <w:tbl>
                  <w:tblPr>
                    <w:tblW w:w="48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5801"/>
                    <w:gridCol w:w="1356"/>
                  </w:tblGrid>
                  <w:tr w:rsidR="00FE26AD" w:rsidRPr="00FE26AD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FE26AD" w:rsidRPr="00FE26AD" w:rsidRDefault="00FE26A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82</w:t>
                        </w:r>
                      </w:p>
                    </w:tc>
                    <w:tc>
                      <w:tcPr>
                        <w:tcW w:w="4297" w:type="pct"/>
                        <w:gridSpan w:val="2"/>
                      </w:tcPr>
                      <w:p w:rsidR="00FE26AD" w:rsidRP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אחרי סעיף 81 לפקודה יבוא:</w:t>
                        </w:r>
                      </w:p>
                    </w:tc>
                  </w:tr>
                  <w:tr w:rsidR="00FE26AD" w:rsidRPr="00FE26AD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3" w:type="pct"/>
                      </w:tcPr>
                      <w:p w:rsid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82. רשות הרישוי רשאית למסור לגופים המנויים בתוספת החמישית,</w:t>
                        </w:r>
                      </w:p>
                      <w:p w:rsid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מידע ממאגר מידע כמשמעותו בסעיף 7 לחוק הגנת הפרטיות,</w:t>
                        </w:r>
                      </w:p>
                      <w:p w:rsid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התשמ"א-31981, המנוהל על ידה, כמפורט בתוספת החמישית."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"מסירת מידע</w:t>
                        </w:r>
                      </w:p>
                      <w:p w:rsidR="00FE26AD" w:rsidRPr="00FE26AD" w:rsidRDefault="00FE26A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ממאגר מידע</w:t>
                        </w:r>
                      </w:p>
                    </w:tc>
                  </w:tr>
                  <w:tr w:rsidR="00FE26AD" w:rsidRPr="00FE26AD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FE26AD" w:rsidRDefault="00FE26A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התוססת</w:t>
                        </w:r>
                      </w:p>
                      <w:p w:rsidR="00FE26AD" w:rsidRPr="00FE26AD" w:rsidRDefault="00FE26A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השנית</w:t>
                        </w:r>
                      </w:p>
                    </w:tc>
                    <w:tc>
                      <w:tcPr>
                        <w:tcW w:w="4297" w:type="pct"/>
                        <w:gridSpan w:val="2"/>
                      </w:tcPr>
                      <w:p w:rsidR="00FE26AD" w:rsidRDefault="00FE26A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בתוספת השניה לפקודה -</w:t>
                        </w:r>
                      </w:p>
                      <w:p w:rsid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בפרט 3, במקום "תקנות 320(א) או 324(א) לתקנות" יבוא "תקנה 320(א)</w:t>
                        </w:r>
                      </w:p>
                      <w:p w:rsid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או סימן ה' לפרק השלישי בחלק ד' לתקנות";</w:t>
                        </w:r>
                      </w:p>
                      <w:p w:rsidR="00FE26AD" w:rsidRP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בפרט 4, במקום "438(ח)" יבוא "438".</w:t>
                        </w:r>
                      </w:p>
                    </w:tc>
                  </w:tr>
                  <w:tr w:rsidR="00FE26AD" w:rsidRPr="00FE26AD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FE26AD" w:rsidRDefault="00FE26A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הו60ת תוססת</w:t>
                        </w:r>
                      </w:p>
                      <w:p w:rsidR="00FE26AD" w:rsidRPr="00FE26AD" w:rsidRDefault="00FE26A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חמישית</w:t>
                        </w:r>
                      </w:p>
                    </w:tc>
                    <w:tc>
                      <w:tcPr>
                        <w:tcW w:w="4297" w:type="pct"/>
                        <w:gridSpan w:val="2"/>
                      </w:tcPr>
                      <w:p w:rsidR="00FE26AD" w:rsidRPr="00FE26AD" w:rsidRDefault="00FE26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אחרי התוספת הרביעית לפקודה יבוא:</w:t>
                        </w:r>
                      </w:p>
                    </w:tc>
                  </w:tr>
                </w:tbl>
                <w:p w:rsidR="00FE26AD" w:rsidRDefault="00FE26A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D1E5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59FBB50-974F-4234-BF63-217A09FCF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D1E5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E26A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2008-04-07T01:58:00Z</dcterms:created>
  <dcterms:modified xsi:type="dcterms:W3CDTF">2008-04-07T01:58:00Z</dcterms:modified>
</cp:coreProperties>
</file>