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026D2" w:rsidRDefault="00A026D2">
      <w:pPr>
        <w:rPr>
          <w:rtl/>
        </w:rPr>
      </w:pPr>
    </w:p>
    <w:p w:rsidR="00A026D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82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4822" inset="0,0,0,0">
              <w:txbxContent>
                <w:p w:rsidR="00D256F2" w:rsidRDefault="00D256F2">
                  <w:r>
                    <w:rPr>
                      <w:rtl/>
                    </w:rPr>
                    <w:t>112                                         ספר החוקים 1145                  י' בסיוון התשמ"ה 30.05.1985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23" o:spid="_x0000_s1026" type="#_x0000_t202" style="position:absolute;left:0;text-align:left;margin-left:93.25pt;margin-top:712.35pt;width:172.45pt;height:21.4pt;z-index:7;mso-wrap-style:none;mso-position-horizontal-relative:page;mso-position-vertical-relative:page" stroked="f">
            <v:textbox style="mso-next-textbox:#_x0000_s34823" inset="0,0,0,0">
              <w:txbxContent>
                <w:p w:rsidR="00D256F2" w:rsidRDefault="00D256F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824" o:spid="_x0000_s1027" type="#_x0000_t202" style="position:absolute;left:0;text-align:left;margin-left:96.6pt;margin-top:606.8pt;width:381.15pt;height:54.45pt;z-index:6;mso-wrap-style:none;mso-position-horizontal-relative:page;mso-position-vertical-relative:page" stroked="f">
            <v:textbox style="mso-next-textbox:#_x0000_s34824" inset="0,0,0,0">
              <w:txbxContent>
                <w:p w:rsidR="00D256F2" w:rsidRDefault="00D256F2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בסיון התשמ"ה (21 במאי 1985); הגעת החוק ודברי הסבר פורסמו בה''ח 1701, התשמ''ה,</w:t>
                  </w:r>
                </w:p>
                <w:p w:rsidR="00D256F2" w:rsidRDefault="00D256F2">
                  <w:pPr>
                    <w:pStyle w:val="OCRStyle1"/>
                    <w:ind w:left="29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26.</w:t>
                  </w:r>
                </w:p>
                <w:p w:rsidR="00D256F2" w:rsidRPr="00A026D2" w:rsidRDefault="00D256F2">
                  <w:pPr>
                    <w:pStyle w:val="OCRStyle1"/>
                    <w:ind w:left="11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התשמ''ד, עט' .160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25" o:spid="_x0000_s1028" type="#_x0000_t202" style="position:absolute;left:0;text-align:left;margin-left:96.6pt;margin-top:536.5pt;width:105.55pt;height:37.2pt;z-index:5;mso-wrap-style:none;mso-position-horizontal-relative:page;mso-position-vertical-relative:page" stroked="f">
            <v:textbox style="mso-next-textbox:#_x0000_s34825" inset="0,0,0,0">
              <w:txbxContent>
                <w:p w:rsidR="00D256F2" w:rsidRDefault="00D256F2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D256F2" w:rsidRDefault="00D256F2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26" o:spid="_x0000_s1029" type="#_x0000_t202" style="position:absolute;left:0;text-align:left;margin-left:261.55pt;margin-top:537.5pt;width:77.6pt;height:32.1pt;z-index:4;mso-wrap-style:none;mso-position-horizontal-relative:page;mso-position-vertical-relative:page" stroked="f">
            <v:textbox style="mso-next-textbox:#_x0000_s34826" inset="0,0,0,0">
              <w:txbxContent>
                <w:p w:rsidR="00D256F2" w:rsidRDefault="00D256F2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D256F2" w:rsidRDefault="00D256F2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27" o:spid="_x0000_s1030" type="#_x0000_t202" style="position:absolute;left:0;text-align:left;margin-left:382.9pt;margin-top:565.45pt;width:97.2pt;height:33.05pt;z-index:3;mso-wrap-style:none;mso-position-horizontal-relative:page;mso-position-vertical-relative:page" stroked="f">
            <v:textbox style="mso-next-textbox:#_x0000_s34827" inset="0,0,0,0">
              <w:txbxContent>
                <w:p w:rsidR="00D256F2" w:rsidRDefault="00D256F2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D256F2" w:rsidRDefault="00D256F2">
                  <w:pPr>
                    <w:pStyle w:val="OCRStyle1"/>
                    <w:ind w:left="43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28" o:spid="_x0000_s1031" type="#_x0000_t202" style="position:absolute;left:0;text-align:left;margin-left:94.05pt;margin-top:474.75pt;width:450.45pt;height:44.55pt;z-index:2;mso-wrap-style:none;mso-position-horizontal-relative:page;mso-position-vertical-relative:page" stroked="f">
            <v:textbox style="mso-next-textbox:#_x0000_s34828" inset="0,0,0,0">
              <w:txbxContent>
                <w:tbl>
                  <w:tblPr>
                    <w:tblW w:w="48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7"/>
                    <w:gridCol w:w="1004"/>
                  </w:tblGrid>
                  <w:tr w:rsidR="00D256F2" w:rsidRPr="00A026D2">
                    <w:trPr>
                      <w:jc w:val="right"/>
                    </w:trPr>
                    <w:tc>
                      <w:tcPr>
                        <w:tcW w:w="4387" w:type="pct"/>
                      </w:tcPr>
                      <w:p w:rsidR="00D256F2" w:rsidRDefault="00D256F2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2 לחוק לימוד חובה (תיקון מסי 16), התשמ"ד-1984 1, במקום "התשמ"ו'י</w:t>
                        </w:r>
                      </w:p>
                      <w:p w:rsidR="00D256F2" w:rsidRPr="00A026D2" w:rsidRDefault="00D256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"התשמ"ט" ובמקום "התשנ"ב" יבוא "התשנ"ה".</w:t>
                        </w:r>
                      </w:p>
                    </w:tc>
                    <w:tc>
                      <w:tcPr>
                        <w:tcW w:w="613" w:type="pct"/>
                      </w:tcPr>
                      <w:p w:rsidR="00D256F2" w:rsidRPr="00A026D2" w:rsidRDefault="00D256F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נ</w:t>
                        </w:r>
                      </w:p>
                    </w:tc>
                  </w:tr>
                </w:tbl>
                <w:p w:rsidR="00D256F2" w:rsidRDefault="00D256F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829" o:spid="_x0000_s1032" type="#_x0000_t202" style="position:absolute;left:0;text-align:left;margin-left:134.45pt;margin-top:447.4pt;width:306.9pt;height:23.95pt;z-index:1;mso-wrap-style:none;mso-position-horizontal-relative:page;mso-position-vertical-relative:page" stroked="f">
            <v:textbox style="mso-next-textbox:#_x0000_s34829" inset="0,0,0,0">
              <w:txbxContent>
                <w:p w:rsidR="00D256F2" w:rsidRPr="00A026D2" w:rsidRDefault="00D256F2">
                  <w:pPr>
                    <w:pStyle w:val="OCRStyle1"/>
                    <w:ind w:left="23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לימוד חובה (תיקון מס' 16) (תיקון), התשמ"ה-1985 ?</w:t>
                  </w:r>
                </w:p>
              </w:txbxContent>
            </v:textbox>
            <w10:wrap anchorx="page" anchory="page"/>
          </v:shape>
        </w:pict>
      </w:r>
    </w:p>
    <w:p w:rsidR="00126C30" w:rsidRDefault="00126C30">
      <w:pPr>
        <w:rPr>
          <w:rtl/>
        </w:rPr>
      </w:pPr>
      <w:r>
        <w:rPr>
          <w:rtl/>
        </w:rPr>
        <w:br w:type="page"/>
      </w:r>
    </w:p>
    <w:p w:rsidR="00126C30" w:rsidRDefault="00000000">
      <w:pPr>
        <w:rPr>
          <w:rtl/>
        </w:rPr>
      </w:pPr>
      <w:r>
        <w:pict>
          <v:shape id="_x0000_s34830" o:spid="_x0000_s1033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34830" inset="0,0,0,0">
              <w:txbxContent>
                <w:p w:rsidR="00D256F2" w:rsidRDefault="00D256F2">
                  <w:r>
                    <w:rPr>
                      <w:rtl/>
                    </w:rPr>
                    <w:t>113                                         ספר החוקים 1145                  י' בסיוון התשמ"ה 30.05.1985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31" o:spid="_x0000_s1034" type="#_x0000_t202" style="position:absolute;left:0;text-align:left;margin-left:372.65pt;margin-top:704.85pt;width:177.2pt;height:32.25pt;z-index:14;mso-wrap-style:none;mso-position-horizontal-relative:page;mso-position-vertical-relative:page" stroked="f">
            <v:textbox style="mso-next-textbox:#_x0000_s34831" inset="0,0,0,0">
              <w:txbxContent>
                <w:p w:rsidR="00D256F2" w:rsidRDefault="00D256F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4832" o:spid="_x0000_s1035" type="#_x0000_t202" style="position:absolute;left:0;text-align:left;margin-left:447.7pt;margin-top:182.75pt;width:101.4pt;height:21.4pt;z-index:13;mso-wrap-style:none;mso-position-horizontal-relative:page;mso-position-vertical-relative:page" stroked="f">
            <v:textbox style="mso-next-textbox:#_x0000_s34832" inset="0,0,0,0">
              <w:txbxContent>
                <w:p w:rsidR="00D256F2" w:rsidRPr="00126C30" w:rsidRDefault="00D256F2">
                  <w:pPr>
                    <w:pStyle w:val="OCRStyle2"/>
                    <w:ind w:left="223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ס"ח התשמ"ח, עמ' 101.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33" o:spid="_x0000_s1036" type="#_x0000_t202" style="position:absolute;left:0;text-align:left;margin-left:199.4pt;margin-top:139pt;width:102.15pt;height:32.25pt;z-index:12;mso-wrap-style:none;mso-position-horizontal-relative:page;mso-position-vertical-relative:page" stroked="f">
            <v:textbox style="mso-next-textbox:#_x0000_s34833" inset="0,0,0,0">
              <w:txbxContent>
                <w:p w:rsidR="00D256F2" w:rsidRDefault="00D256F2">
                  <w:pPr>
                    <w:pStyle w:val="OCRStyle2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"משה קצב</w:t>
                  </w:r>
                </w:p>
                <w:p w:rsidR="00D256F2" w:rsidRDefault="00D256F2">
                  <w:pPr>
                    <w:pStyle w:val="OCRStyle2"/>
                    <w:ind w:left="61"/>
                  </w:pPr>
                  <w:r>
                    <w:rPr>
                      <w:rtl/>
                    </w:rPr>
                    <w:t>שר העבודה והרווחה"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34" o:spid="_x0000_s1037" type="#_x0000_t202" style="position:absolute;left:0;text-align:left;margin-left:319.8pt;margin-top:139.8pt;width:38.8pt;height:16.65pt;z-index:11;mso-wrap-style:none;mso-position-horizontal-relative:page;mso-position-vertical-relative:page" stroked="f">
            <v:textbox style="mso-next-textbox:#_x0000_s34834" inset="0,0,0,0">
              <w:txbxContent>
                <w:p w:rsidR="00D256F2" w:rsidRDefault="00D256F2">
                  <w:pPr>
                    <w:pStyle w:val="OCRStyle2"/>
                    <w:ind w:left="176"/>
                  </w:pPr>
                  <w:r>
                    <w:rPr>
                      <w:rtl/>
                    </w:rPr>
                    <w:t>צ"ל: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35" o:spid="_x0000_s1038" type="#_x0000_t202" style="position:absolute;left:0;text-align:left;margin-left:375.8pt;margin-top:140.55pt;width:83.35pt;height:31.5pt;z-index:10;mso-wrap-style:none;mso-position-horizontal-relative:page;mso-position-vertical-relative:page" stroked="f">
            <v:textbox style="mso-next-textbox:#_x0000_s34835" inset="0,0,0,0">
              <w:txbxContent>
                <w:p w:rsidR="00D256F2" w:rsidRDefault="00D256F2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"משה נסים</w:t>
                  </w:r>
                </w:p>
                <w:p w:rsidR="00D256F2" w:rsidRDefault="00D256F2">
                  <w:pPr>
                    <w:pStyle w:val="OCRStyle2"/>
                    <w:ind w:left="202"/>
                  </w:pPr>
                  <w:r>
                    <w:rPr>
                      <w:rtl/>
                    </w:rPr>
                    <w:t>שר המשפטים"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36" o:spid="_x0000_s1039" type="#_x0000_t202" style="position:absolute;left:0;text-align:left;margin-left:162.2pt;margin-top:65.55pt;width:378.75pt;height:73.25pt;z-index:9;mso-wrap-style:none;mso-position-horizontal-relative:page;mso-position-vertical-relative:page" stroked="f">
            <v:textbox style="mso-next-textbox:#_x0000_s34836" inset="0,0,0,0">
              <w:txbxContent>
                <w:p w:rsidR="00D256F2" w:rsidRDefault="00D256F2">
                  <w:pPr>
                    <w:pStyle w:val="OCRStyle2"/>
                    <w:ind w:left="2639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תיקון טעות דפוס</w:t>
                  </w:r>
                </w:p>
                <w:p w:rsidR="00D256F2" w:rsidRDefault="00D256F2">
                  <w:pPr>
                    <w:pStyle w:val="OCRStyle2"/>
                    <w:ind w:left="623"/>
                    <w:rPr>
                      <w:rtl/>
                    </w:rPr>
                  </w:pPr>
                  <w:r>
                    <w:rPr>
                      <w:rtl/>
                    </w:rPr>
                    <w:t>בחוק הנוער (שפיטה, ענישה ודרכי טיפול) (תיקון מסי 7), התשמ"ה-1985 1,</w:t>
                  </w:r>
                </w:p>
                <w:p w:rsidR="00D256F2" w:rsidRPr="00126C30" w:rsidRDefault="00D256F2">
                  <w:pPr>
                    <w:pStyle w:val="OCRStyle2"/>
                    <w:ind w:left="68"/>
                  </w:pPr>
                  <w:r>
                    <w:rPr>
                      <w:rtl/>
                    </w:rPr>
                    <w:t>בחתימות, במקום:</w:t>
                  </w:r>
                </w:p>
              </w:txbxContent>
            </v:textbox>
            <w10:wrap anchorx="page" anchory="page"/>
          </v:shape>
        </w:pict>
      </w:r>
    </w:p>
    <w:p w:rsidR="00D256F2" w:rsidRDefault="00D256F2">
      <w:pPr>
        <w:rPr>
          <w:rtl/>
        </w:rPr>
      </w:pPr>
      <w:r>
        <w:rPr>
          <w:rtl/>
        </w:rPr>
        <w:br w:type="page"/>
      </w:r>
    </w:p>
    <w:p w:rsidR="00D256F2" w:rsidRDefault="00000000">
      <w:pPr>
        <w:rPr>
          <w:rtl/>
        </w:rPr>
      </w:pPr>
      <w:r>
        <w:pict>
          <v:shape id="_x0000_s34837" o:spid="_x0000_s1040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34837" inset="0,0,0,0">
              <w:txbxContent>
                <w:p w:rsidR="00D256F2" w:rsidRDefault="00D256F2">
                  <w:r>
                    <w:rPr>
                      <w:rtl/>
                    </w:rPr>
                    <w:t>114                                         ספר החוקים 1145                  י' בסיוון התשמ"ה 30.05.1985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38" o:spid="_x0000_s1041" type="#_x0000_t202" style="position:absolute;left:0;text-align:left;margin-left:88.8pt;margin-top:706.55pt;width:135.45pt;height:29.7pt;z-index:16;mso-wrap-style:none;mso-position-horizontal-relative:page;mso-position-vertical-relative:page" stroked="f">
            <v:textbox style="mso-next-textbox:#_x0000_s34838" inset="0,0,0,0">
              <w:txbxContent>
                <w:p w:rsidR="00D256F2" w:rsidRDefault="00D256F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026D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26D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6C99C63-AD9A-4BDC-8ED8-E15326DD5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026D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126C30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D256F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22</Characters>
  <Application>Microsoft Office Word</Application>
  <DocSecurity>4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2008-04-07T02:03:00Z</dcterms:created>
  <dcterms:modified xsi:type="dcterms:W3CDTF">2008-04-07T02:03:00Z</dcterms:modified>
</cp:coreProperties>
</file>