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4371" w:rsidRDefault="004A4371">
      <w:pPr>
        <w:rPr>
          <w:rtl/>
        </w:rPr>
      </w:pPr>
    </w:p>
    <w:p w:rsidR="004A437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97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973" inset="0,0,0,0">
              <w:txbxContent>
                <w:p w:rsidR="00F41231" w:rsidRDefault="00F41231">
                  <w:r>
                    <w:rPr>
                      <w:rtl/>
                    </w:rPr>
                    <w:t>210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74" o:spid="_x0000_s1026" type="#_x0000_t202" style="position:absolute;left:0;text-align:left;margin-left:81.5pt;margin-top:660.4pt;width:399.95pt;height:83.15pt;z-index:3;mso-wrap-style:none;mso-position-horizontal-relative:page;mso-position-vertical-relative:page" stroked="f">
            <v:textbox style="mso-next-textbox:#_x0000_s34974" inset="0,0,0,0">
              <w:txbxContent>
                <w:p w:rsidR="00F41231" w:rsidRDefault="00F41231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באב התשמ"ה (31 ביולי 1985); הצעת החוק ודברי הסבר פורסמו בה"ח 1734, חתשמ''ה,</w:t>
                  </w:r>
                </w:p>
                <w:p w:rsidR="00F41231" w:rsidRDefault="00F41231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212.</w:t>
                  </w:r>
                </w:p>
                <w:p w:rsidR="00F41231" w:rsidRDefault="00F41231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התשי"ח, עמ' 86; התשמ"א, עמ' 317.</w:t>
                  </w:r>
                </w:p>
                <w:p w:rsidR="00F41231" w:rsidRPr="004A4371" w:rsidRDefault="00F41231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התשמ"א, עמ' .30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75" o:spid="_x0000_s1027" type="#_x0000_t202" style="position:absolute;left:0;text-align:left;margin-left:85.5pt;margin-top:106.75pt;width:461.35pt;height:553.4pt;z-index:2;mso-wrap-style:none;mso-position-horizontal-relative:page;mso-position-vertical-relative:page" stroked="f">
            <v:textbox style="mso-next-textbox:#_x0000_s34975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8"/>
                    <w:gridCol w:w="1220"/>
                  </w:tblGrid>
                  <w:tr w:rsidR="00F41231" w:rsidRPr="004A4371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F41231" w:rsidRDefault="00F4123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הגנת השכר, התשי"ח-1958 י (להלן - החוק העיקרי) -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"שכר מולן" יבוא: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""שכר מולן" - שכר עבודה שלא שולם עד ליום הקובע;"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""היום הקובע" - היום התשיעי שלאחר המועד לתשלום שכר העבודה או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לפי סעיפים 9, 10, 11, 13, 14 ו-16(ב), לפי הענין;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הצמדה", לגבי תקופה פלונית - הפרשי הצמדה למדד המחירים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לצרכן שמפרסמת הלשכה המרכזית לסטטיסטיקה לפי שיעור עליית המדד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המדד שפורסם לאחרונה לפני תחילת התקופה עד המדד שפורסם</w:t>
                        </w:r>
                      </w:p>
                      <w:p w:rsidR="00F41231" w:rsidRPr="004A437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סוף התקופה."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F41231" w:rsidRPr="004A4371" w:rsidRDefault="00F412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F41231" w:rsidRPr="004A4371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F41231" w:rsidRDefault="00F412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8 לחוק העיקרי -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משכר העבודה תחדשי לא יהיה ניתן לעיקול, להעברה או לשעבוד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לגימלה בשיעור המוגדל לפי סעיף 5(א) לחוק הבטחת הכנסה,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התשמ"א-1981 2, שהיתה משתלמת בחודש שקדם לתשלום השכר לאותו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לפי הרכב משפחתו אילו היה זכאי לגימלה כאמור; היה הסכום האמור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מ-80% משכר העבודה החדשי, יקטן הסכום שאינו ניתן לעיקול,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להעברה או לשעבוד כדי 80% משכר העבודה החדשי; לענין זה, "שכר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החדשי" - שכר העבודה החדשי הנותר אחרי ניכוי תשלום אשר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חייב לנכותו משכר עבודה על פי חיקוק.";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(א1) יבוא: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'י(א1) היה שכר העבודה משתלם על בסיס של יום, יהיה הסכום שאינו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לעיקול, להעברה או לשעבוד משכר העבודה היומי - החלק העשרים</w:t>
                        </w:r>
                      </w:p>
                      <w:p w:rsidR="00F4123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וחמישה מהסכום כאמור בסעיף קטן (א).'י;</w:t>
                        </w:r>
                      </w:p>
                      <w:p w:rsidR="00F41231" w:rsidRPr="004A437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(ד) - בטל.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F41231" w:rsidRPr="004A4371" w:rsidRDefault="00F412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F41231" w:rsidRPr="004A4371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F41231" w:rsidRDefault="00F412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9 לחוק העיקרי, המלים "לענין הסעיפים 17 עד 22 יראו אותו כשכר מולן</w:t>
                        </w:r>
                      </w:p>
                      <w:p w:rsidR="00F41231" w:rsidRPr="004A437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הששה עשר לאחר מועד זה" - יימחקו.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F41231" w:rsidRPr="004A4371" w:rsidRDefault="00F412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F41231" w:rsidRPr="004A4371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F41231" w:rsidRDefault="00F412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10 לחוק העיקרי, המלים "לענין הסעיפים 17 עד 22 יראו אותו כשכר מולן</w:t>
                        </w:r>
                      </w:p>
                      <w:p w:rsidR="00F41231" w:rsidRPr="004A437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הששה עשר לאחר מועד זה" - יימחקו.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F41231" w:rsidRPr="004A4371" w:rsidRDefault="00F412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F41231" w:rsidRPr="004A4371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F41231" w:rsidRDefault="00F412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11 לחוק העיקרי, במקום הקטע המתחיל במלים "ישולם ביום גמר ביצוע</w:t>
                        </w:r>
                      </w:p>
                      <w:p w:rsidR="00F41231" w:rsidRPr="004A4371" w:rsidRDefault="00F41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העבודה" והמסתיים במלים "מהיום הששה עשר מגמר ביצוע העבודה" יבוא "ישולם ביום</w:t>
                        </w:r>
                      </w:p>
                    </w:tc>
                    <w:tc>
                      <w:tcPr>
                        <w:tcW w:w="727" w:type="pct"/>
                      </w:tcPr>
                      <w:p w:rsidR="00F41231" w:rsidRPr="004A4371" w:rsidRDefault="00F412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F41231" w:rsidRDefault="00F4123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976" o:spid="_x0000_s1028" type="#_x0000_t202" style="position:absolute;left:0;text-align:left;margin-left:148.25pt;margin-top:79.45pt;width:292.85pt;height:17.4pt;z-index:1;mso-wrap-style:none;mso-position-horizontal-relative:page;mso-position-vertical-relative:page" stroked="f">
            <v:textbox style="mso-next-textbox:#_x0000_s34976" inset="0,0,0,0">
              <w:txbxContent>
                <w:p w:rsidR="00F41231" w:rsidRPr="004A4371" w:rsidRDefault="00F41231">
                  <w:pPr>
                    <w:pStyle w:val="OCRStyle1"/>
                    <w:ind w:left="54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הגנת השכר (תיקון מס' 16), התשמ"ה-1985 *</w:t>
                  </w:r>
                </w:p>
              </w:txbxContent>
            </v:textbox>
            <w10:wrap anchorx="page" anchory="page"/>
          </v:shape>
        </w:pict>
      </w:r>
    </w:p>
    <w:p w:rsidR="00860D14" w:rsidRDefault="00860D14">
      <w:pPr>
        <w:rPr>
          <w:rtl/>
        </w:rPr>
      </w:pPr>
      <w:r>
        <w:rPr>
          <w:rtl/>
        </w:rPr>
        <w:br w:type="page"/>
      </w:r>
    </w:p>
    <w:p w:rsidR="00860D14" w:rsidRDefault="00000000">
      <w:pPr>
        <w:rPr>
          <w:rtl/>
        </w:rPr>
      </w:pPr>
      <w:r>
        <w:pict>
          <v:shape id="_x0000_s3497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977" inset="0,0,0,0">
              <w:txbxContent>
                <w:p w:rsidR="00F41231" w:rsidRDefault="00F41231">
                  <w:r>
                    <w:rPr>
                      <w:rtl/>
                    </w:rPr>
                    <w:t>211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78" o:spid="_x0000_s1030" type="#_x0000_t202" style="position:absolute;left:0;text-align:left;margin-left:365.9pt;margin-top:694.8pt;width:187.1pt;height:50.3pt;z-index:6;mso-wrap-style:none;mso-position-horizontal-relative:page;mso-position-vertical-relative:page" stroked="f">
            <v:textbox style="mso-next-textbox:#_x0000_s34978" inset="0,0,0,0">
              <w:txbxContent>
                <w:p w:rsidR="00F41231" w:rsidRPr="00860D14" w:rsidRDefault="00F41231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3 ס''ח התשכ"א,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79" o:spid="_x0000_s1031" type="#_x0000_t202" style="position:absolute;left:0;text-align:left;margin-left:98.6pt;margin-top:76.05pt;width:451.25pt;height:606.3pt;z-index:5;mso-wrap-style:none;mso-position-horizontal-relative:page;mso-position-vertical-relative:page" stroked="f">
            <v:textbox style="mso-next-textbox:#_x0000_s34979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5828"/>
                    <w:gridCol w:w="1145"/>
                  </w:tblGrid>
                  <w:tr w:rsidR="00F41231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0" w:type="pct"/>
                        <w:gridSpan w:val="2"/>
                      </w:tcPr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ביצוע העבודה אם שולמו תוך ביצוע העבודה מקדמות בהתאם לקבוע בהסכם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 או בחוזה עבודה".</w:t>
                        </w:r>
                      </w:p>
                    </w:tc>
                  </w:tr>
                  <w:tr w:rsidR="00F41231" w:rsidRPr="00860D14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F41231" w:rsidRPr="00860D14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50" w:type="pct"/>
                        <w:gridSpan w:val="2"/>
                      </w:tcPr>
                      <w:p w:rsidR="00F41231" w:rsidRPr="00860D14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14 (א) לחוק העיקרי, הסיטה המתחילה במלים "סכום שלא שולם" -תימחק.</w:t>
                        </w:r>
                      </w:p>
                    </w:tc>
                  </w:tr>
                  <w:tr w:rsidR="00F41231" w:rsidRPr="00860D14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F41231" w:rsidRPr="00860D14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50" w:type="pct"/>
                        <w:gridSpan w:val="2"/>
                      </w:tcPr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16 לחוק העיקרי -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הגדרת "קיצבה מולנת" יבוא: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""קצבה מולנת" - קצבה שלא שולמה עד ליום הקובע."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הסיפה המתחילה במלים "לענין סעיף קטן (ג)" - תימחק;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 :.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לקצבה מולנת יווסף פיצוי הלנת קצבה והוא יחושב בדרך שמחשבים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הלנת שכר לפי סעיף 17, בשינויים המחוייבים.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(ג1) פיצוי הלנת קיצבה יהיה לכל דבר, פרט לענין סעיף קטן (ג), חלק</w:t>
                        </w:r>
                      </w:p>
                      <w:p w:rsidR="00F41231" w:rsidRPr="00860D14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מהקצבה."</w:t>
                        </w:r>
                      </w:p>
                    </w:tc>
                  </w:tr>
                  <w:tr w:rsidR="00F41231" w:rsidRPr="00860D14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F41231" w:rsidRPr="00860D14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17</w:t>
                        </w:r>
                      </w:p>
                    </w:tc>
                    <w:tc>
                      <w:tcPr>
                        <w:tcW w:w="4250" w:type="pct"/>
                        <w:gridSpan w:val="2"/>
                      </w:tcPr>
                      <w:p w:rsidR="00F41231" w:rsidRPr="00860D14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8י במקום סעיף 17 לחוק העיקרי יבוא:</w:t>
                        </w:r>
                      </w:p>
                    </w:tc>
                  </w:tr>
                  <w:tr w:rsidR="00F41231" w:rsidRPr="00860D14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2" w:type="pct"/>
                      </w:tcPr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לשכר מולן יווסף הסכום הגבוה מבין אלה (להלן - פיצוי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הלנת שכר):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בעד השבוע הראשון שלאחר המועד לתשלום שכר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- החלק העשרים מהשכר המולן, ובעד כל שבוע או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משבוע שלאחריו - החלק העשירי מהשכר המולן;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הפרשי הצמדה לתקופה שמן המועד לתשלום שכר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עד יום תשלומו, בתוספת 20% על הסכום הכולל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השכר המולן והפרשי ההצמדה כאמור בעד כל חודש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שבתקופה האמורה; בעד חלק מחודש תשולם התוספת של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200% האמורה באופן יחסי.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פיצוי הלנת שכר יהיה לכל דבר, פרט לענין סעיף זה, חלק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משכר העבודה."</w:t>
                        </w:r>
                      </w:p>
                    </w:tc>
                    <w:tc>
                      <w:tcPr>
                        <w:tcW w:w="698" w:type="pct"/>
                      </w:tcPr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"פיצוי הלנת</w:t>
                        </w:r>
                      </w:p>
                      <w:p w:rsidR="00F41231" w:rsidRPr="00860D14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</w:t>
                        </w:r>
                      </w:p>
                    </w:tc>
                  </w:tr>
                  <w:tr w:rsidR="00F41231" w:rsidRPr="00860D14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F41231" w:rsidRPr="00860D14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17א</w:t>
                        </w:r>
                      </w:p>
                    </w:tc>
                    <w:tc>
                      <w:tcPr>
                        <w:tcW w:w="4250" w:type="pct"/>
                        <w:gridSpan w:val="2"/>
                      </w:tcPr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17 א לחוק העיקרי, במקום "14 יום" פעמיים, יבוא "30 ימים" ובמקום</w:t>
                        </w:r>
                      </w:p>
                      <w:p w:rsidR="00F41231" w:rsidRPr="00860D14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"30 יום" יבוא "60 ימים". ,</w:t>
                        </w:r>
                      </w:p>
                    </w:tc>
                  </w:tr>
                  <w:tr w:rsidR="00F41231" w:rsidRPr="00860D14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F41231" w:rsidRPr="00860D14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18א</w:t>
                        </w:r>
                      </w:p>
                    </w:tc>
                    <w:tc>
                      <w:tcPr>
                        <w:tcW w:w="4250" w:type="pct"/>
                        <w:gridSpan w:val="2"/>
                      </w:tcPr>
                      <w:p w:rsidR="00F41231" w:rsidRPr="00860D14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18 לחוק העיקרי יבוא:</w:t>
                        </w:r>
                      </w:p>
                    </w:tc>
                  </w:tr>
                  <w:tr w:rsidR="00F41231" w:rsidRPr="00860D14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2" w:type="pct"/>
                      </w:tcPr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התיישנה הזכות לפיצוי הלנת שכר, לפיצוי הלנת קצבה או לפיצוי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הלנת פיצויי פיטורים, לפי סעיפים 17א ו-20(ד), או ביטל בית דין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 פיצוי הלנת שכר, פיצוי הלנת קצבה או פיצוי הלנת פיצויי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פיטורים לפי סעיפים 18 ו-20(ד), יחולו הוראות חוק פסיקת ריבית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והצמדה, התשכ"א-1961 3, על אף האמור בסעיף 6 לאותו חוק."</w:t>
                        </w:r>
                      </w:p>
                    </w:tc>
                    <w:tc>
                      <w:tcPr>
                        <w:tcW w:w="698" w:type="pct"/>
                      </w:tcPr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חוק</w:t>
                        </w:r>
                      </w:p>
                      <w:p w:rsidR="00F41231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פסיקת ריבית</w:t>
                        </w:r>
                      </w:p>
                      <w:p w:rsidR="00F41231" w:rsidRPr="00860D14" w:rsidRDefault="00F41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והצמדה</w:t>
                        </w:r>
                      </w:p>
                    </w:tc>
                  </w:tr>
                </w:tbl>
                <w:p w:rsidR="00F41231" w:rsidRDefault="00F4123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C6246" w:rsidRDefault="006C6246">
      <w:pPr>
        <w:rPr>
          <w:rtl/>
        </w:rPr>
      </w:pPr>
      <w:r>
        <w:rPr>
          <w:rtl/>
        </w:rPr>
        <w:br w:type="page"/>
      </w:r>
    </w:p>
    <w:p w:rsidR="006C6246" w:rsidRDefault="00000000">
      <w:pPr>
        <w:rPr>
          <w:rtl/>
        </w:rPr>
      </w:pPr>
      <w:r>
        <w:pict>
          <v:shape id="_x0000_s34980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4980" inset="0,0,0,0">
              <w:txbxContent>
                <w:p w:rsidR="00F41231" w:rsidRDefault="00F41231">
                  <w:r>
                    <w:rPr>
                      <w:rtl/>
                    </w:rPr>
                    <w:t>212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81" o:spid="_x0000_s1033" type="#_x0000_t202" style="position:absolute;left:0;text-align:left;margin-left:90.45pt;margin-top:715.4pt;width:176.4pt;height:24.75pt;z-index:10;mso-wrap-style:none;mso-position-horizontal-relative:page;mso-position-vertical-relative:page" stroked="f">
            <v:textbox style="mso-next-textbox:#_x0000_s34981" inset="0,0,0,0">
              <w:txbxContent>
                <w:p w:rsidR="00F41231" w:rsidRDefault="00F4123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982" o:spid="_x0000_s1034" type="#_x0000_t202" style="position:absolute;left:0;text-align:left;margin-left:330.4pt;margin-top:689.85pt;width:152.65pt;height:32.85pt;z-index:9;mso-wrap-style:none;mso-position-horizontal-relative:page;mso-position-vertical-relative:page" stroked="f">
            <v:textbox style="mso-next-textbox:#_x0000_s34982" inset="0,0,0,0">
              <w:txbxContent>
                <w:p w:rsidR="00F41231" w:rsidRPr="006C6246" w:rsidRDefault="00F41231">
                  <w:pPr>
                    <w:pStyle w:val="OCRStyle3"/>
                    <w:ind w:left="302"/>
                  </w:pPr>
                  <w:r>
                    <w:rPr>
                      <w:rtl/>
                    </w:rPr>
                    <w:t>4 ס''ח התשכ"ח, עמי 106.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83" o:spid="_x0000_s1035" type="#_x0000_t202" style="position:absolute;left:0;text-align:left;margin-left:82.9pt;margin-top:81.8pt;width:471.85pt;height:607.05pt;z-index:8;mso-wrap-style:none;mso-position-horizontal-relative:page;mso-position-vertical-relative:page" stroked="f">
            <v:textbox style="mso-next-textbox:#_x0000_s34983" inset="0,0,0,0">
              <w:txbxContent>
                <w:tbl>
                  <w:tblPr>
                    <w:tblW w:w="50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4"/>
                    <w:gridCol w:w="1098"/>
                    <w:gridCol w:w="1357"/>
                  </w:tblGrid>
                  <w:tr w:rsidR="00F41231" w:rsidRPr="006C6246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במקום סעיף 19 לחוק העיקרי יבוא:</w:t>
                        </w:r>
                      </w:p>
                    </w:tc>
                    <w:tc>
                      <w:tcPr>
                        <w:tcW w:w="791" w:type="pct"/>
                      </w:tcPr>
                      <w:p w:rsidR="00F41231" w:rsidRPr="006C6246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19</w:t>
                        </w:r>
                      </w:p>
                    </w:tc>
                  </w:tr>
                  <w:tr w:rsidR="00F41231">
                    <w:trPr>
                      <w:jc w:val="right"/>
                    </w:trPr>
                    <w:tc>
                      <w:tcPr>
                        <w:tcW w:w="3569" w:type="pct"/>
                      </w:tcPr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ניתן לגבי מעביד צו כאמור בסעיף 127נה לחוק הביטוח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[נוסח משולב], התשכ"ח-1968 * לא יהיה המפרק כמשמעותו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0127א(א) לחוק האמור חייב בתשלום פיצוי הלנת שכר; אולם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בהחלטתו בדבר אישור החוב רשאי הוא לקבוע כי על השכר שהולן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יתווספו הפרשי הצמדה לתקופה שמן המועד לתשלום השכר עד יום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תשלומו; הפרשים אלה יהיו לכל דבר, פרט לענין סעיף זה, חלק משכר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העבודה.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לא יחול לענין שכר עבודה שכונס הנכסים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הרשמי, נאמן בפשיטת רגל, מנהל עזבון בפשיטת רגל ומפרק תאגיד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 בו אחרי מתן הצו.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הטרשי הצמדה לתקופה שמתום 30 הימים האמורים בסעיף קטן (א) עד יום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החוב לקופת הגמל, בתוספת 10% על הסכום הכולל של החוב</w:t>
                        </w:r>
                      </w:p>
                      <w:p w:rsidR="00F41231" w:rsidRPr="006C6246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והפרשי ההצמדה כאמור."</w:t>
                        </w:r>
                      </w:p>
                    </w:tc>
                    <w:tc>
                      <w:tcPr>
                        <w:tcW w:w="640" w:type="pct"/>
                      </w:tcPr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*פשיטת רגל</w:t>
                        </w:r>
                      </w:p>
                      <w:p w:rsidR="00F41231" w:rsidRPr="006C6246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ופירוק תאגיד</w:t>
                        </w:r>
                      </w:p>
                    </w:tc>
                    <w:tc>
                      <w:tcPr>
                        <w:tcW w:w="791" w:type="pct"/>
                      </w:tcPr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41231" w:rsidRPr="006C6246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19א לחוק העיקרי -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"30 ימים", פעמיים, יבוא "21 ימים";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פסקה (2) יבוא: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לגבי סכום שמעביד חייב במישרין לקופת הגמל (להלן - החוב) -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לתקופה שמן המועד לתשלום שכר העבודה שלגביו קיימת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החבות לקופת הגמל עד יום תשלומו, בתוספת 20% על הסכום הכולל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החוב והפרשי ההצמדה כאמור בעד כל חודש שבו לא שולם החוב;</w:t>
                        </w:r>
                      </w:p>
                      <w:p w:rsidR="00F41231" w:rsidRPr="006C6246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חלק מחודש תשולם התוספת של 20% האמורה באופן יחסי."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F41231" w:rsidRPr="006C6246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19א</w:t>
                        </w:r>
                      </w:p>
                    </w:tc>
                  </w:tr>
                  <w:tr w:rsidR="00F41231" w:rsidRPr="006C6246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20 לחוק העיקרי -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יבוא: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יראו פיצויי פיטורים כמולנים אם לא שולמו תוך 15 ימים מהמועד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לתשלומם; פיצוי הלנת פיצויי פיטורים יהיה כדלקמן: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שולמו פיצויי הפיטורים בתקופה שבין היום הששה עשר לבין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השלושים שלאחר המועד לתשלומם - הפרשי הצמדה לתקופה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שמן המועד לתשלומם עד ליום שבו שולמו;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שולמו פיצויי הפיטורים לאחר היום השלושים שלאחר המועד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לתשלומם - הפרשי הצמדה לתקופה שמן המועד לתשלומם עד ליום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שולמו, בתוספת 20% על הסכום הכולל של פיצויי הפיטורים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והפרשי ההצמדה כאמור בעד כל חודש שבו לא שולמו פיצויי הפיטו-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רים; בעד חלק מחודש תשולם התוספת של 20% האמורה באופן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יחסי.</w:t>
                        </w:r>
                      </w:p>
                      <w:p w:rsidR="00F41231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(ב1) פיצוי הלנת פיצויי פיטורים יהיה לכל דבר, פרט לענין סעיף קטן (ב),</w:t>
                        </w:r>
                      </w:p>
                      <w:p w:rsidR="00F41231" w:rsidRPr="006C6246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מפיצויי הפיטורים.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F41231" w:rsidRPr="006C6246" w:rsidRDefault="00F41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</w:tbl>
                <w:p w:rsidR="00F41231" w:rsidRDefault="00F4123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41231" w:rsidRDefault="00F41231">
      <w:pPr>
        <w:rPr>
          <w:rtl/>
        </w:rPr>
      </w:pPr>
      <w:r>
        <w:rPr>
          <w:rtl/>
        </w:rPr>
        <w:br w:type="page"/>
      </w:r>
    </w:p>
    <w:p w:rsidR="00F41231" w:rsidRDefault="00000000">
      <w:pPr>
        <w:rPr>
          <w:rtl/>
        </w:rPr>
      </w:pPr>
      <w:r>
        <w:pict>
          <v:shape id="_x0000_s34984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4984" inset="0,0,0,0">
              <w:txbxContent>
                <w:p w:rsidR="00F41231" w:rsidRDefault="00F41231">
                  <w:r>
                    <w:rPr>
                      <w:rtl/>
                    </w:rPr>
                    <w:t>213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85" o:spid="_x0000_s1037" type="#_x0000_t202" style="position:absolute;left:0;text-align:left;margin-left:344.35pt;margin-top:537.35pt;width:204.55pt;height:40.4pt;z-index:16;mso-wrap-style:none;mso-position-horizontal-relative:page;mso-position-vertical-relative:page" stroked="f">
            <v:textbox style="mso-next-textbox:#_x0000_s34985" inset="0,0,0,0">
              <w:txbxContent>
                <w:p w:rsidR="00F41231" w:rsidRPr="00F41231" w:rsidRDefault="00F41231">
                  <w:pPr>
                    <w:pStyle w:val="OCRStyle4"/>
                    <w:ind w:left="245"/>
                  </w:pPr>
                  <w:r>
                    <w:rPr>
                      <w:rtl/>
                    </w:rPr>
                    <w:t>5 דיני מדינת ישראל, נוסח חדש 34, עמי 39*.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86" o:spid="_x0000_s1038" type="#_x0000_t202" style="position:absolute;left:0;text-align:left;margin-left:141.4pt;margin-top:470.45pt;width:122.15pt;height:36.45pt;z-index:15;mso-wrap-style:none;mso-position-horizontal-relative:page;mso-position-vertical-relative:page" stroked="f">
            <v:textbox style="mso-next-textbox:#_x0000_s34986" inset="0,0,0,0">
              <w:txbxContent>
                <w:p w:rsidR="00F41231" w:rsidRDefault="00F41231">
                  <w:pPr>
                    <w:pStyle w:val="OCRStyle4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F41231" w:rsidRDefault="00F41231">
                  <w:pPr>
                    <w:pStyle w:val="OCRStyle4"/>
                    <w:ind w:left="223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87" o:spid="_x0000_s1039" type="#_x0000_t202" style="position:absolute;left:0;text-align:left;margin-left:279.2pt;margin-top:463.1pt;width:126.15pt;height:37.05pt;z-index:14;mso-wrap-style:none;mso-position-horizontal-relative:page;mso-position-vertical-relative:page" stroked="f">
            <v:textbox style="mso-next-textbox:#_x0000_s34987" inset="0,0,0,0">
              <w:txbxContent>
                <w:p w:rsidR="00F41231" w:rsidRDefault="00F41231">
                  <w:pPr>
                    <w:pStyle w:val="OCRStyle4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41231" w:rsidRDefault="00F41231">
                  <w:pPr>
                    <w:pStyle w:val="OCRStyle4"/>
                    <w:ind w:left="4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88" o:spid="_x0000_s1040" type="#_x0000_t202" style="position:absolute;left:0;text-align:left;margin-left:424.35pt;margin-top:494.4pt;width:120.6pt;height:38pt;z-index:13;mso-wrap-style:none;mso-position-horizontal-relative:page;mso-position-vertical-relative:page" stroked="f">
            <v:textbox style="mso-next-textbox:#_x0000_s34988" inset="0,0,0,0">
              <w:txbxContent>
                <w:p w:rsidR="00F41231" w:rsidRDefault="00F41231">
                  <w:pPr>
                    <w:pStyle w:val="OCRStyle4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41231" w:rsidRDefault="00F41231">
                  <w:pPr>
                    <w:pStyle w:val="OCRStyle4"/>
                    <w:ind w:left="4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89" o:spid="_x0000_s1041" type="#_x0000_t202" style="position:absolute;left:0;text-align:left;margin-left:86.95pt;margin-top:80.2pt;width:461.15pt;height:382.15pt;z-index:12;mso-wrap-style:none;mso-position-horizontal-relative:page;mso-position-vertical-relative:page" stroked="f">
            <v:textbox style="mso-next-textbox:#_x0000_s34989" inset="0,0,0,0">
              <w:txbxContent>
                <w:tbl>
                  <w:tblPr>
                    <w:tblW w:w="49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7069"/>
                  </w:tblGrid>
                  <w:tr w:rsidR="00F41231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6" w:type="pct"/>
                      </w:tcPr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(ב2) המעביד רשאי להפחית מפיצויי הפיטורים ומפיצוי ההלגה סכום של</w:t>
                        </w:r>
                      </w:p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שחייב העובד למעביד או סכום שהמעביד חייב או זכאי לנכותו מפיצויי</w:t>
                        </w:r>
                      </w:p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הפיטורים."</w:t>
                        </w:r>
                      </w:p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"על תשלום פיצוי הלנת פיצויי פיטורים כאילו הוא</w:t>
                        </w:r>
                      </w:p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הלנת שכר" יבוא "לגבי הלנת פיצויי פיטורים כאילו היא הלנת שכר" ;</w:t>
                        </w:r>
                      </w:p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(ה), במקום "60 יום" יבוא "15 ימים".</w:t>
                        </w:r>
                      </w:p>
                    </w:tc>
                  </w:tr>
                  <w:tr w:rsidR="00F41231" w:rsidRPr="00F41231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41231" w:rsidRP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127סה(א) לחוק הביטוח הלאומי [נוסח משולב] התשכ"ח-1968, הסיפה</w:t>
                        </w:r>
                      </w:p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המלה "אולם" תסומן (1) ואחריה יבוא:</w:t>
                        </w:r>
                      </w:p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המוסד לא יהיה זכאי לגבות מהמפרק את הפרשי ההצמדה ששילם לזכאי</w:t>
                        </w:r>
                      </w:p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התקופה שלאחר יום מתן צו הכינוס כמשמעותו בפקודת פשיטת הרגל</w:t>
                        </w:r>
                      </w:p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התש"ם-1980 5, או לגבי התקופה שלאחר יום מתן צו כאמור</w:t>
                        </w:r>
                      </w:p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127נה(2) עד (4), לפי הענין, אלא במידה שהמפרק החליט לשלם ריבית,</w:t>
                        </w:r>
                      </w:p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הצמדה, או הפרשי הצמדה וריבית לגבי התקופה האמורה גם ליתר הנושים</w:t>
                        </w:r>
                      </w:p>
                      <w:p w:rsidR="00F41231" w:rsidRP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בפשיטת הרגל או בפירוק התאגיד, לפי הענין."</w:t>
                        </w:r>
                      </w:p>
                    </w:tc>
                  </w:tr>
                  <w:tr w:rsidR="00F41231" w:rsidRPr="00F41231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והוראות</w:t>
                        </w:r>
                      </w:p>
                      <w:p w:rsidR="00F41231" w:rsidRP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מעגר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תחילתו של סעיף 2 ב-1 לחודש שלאחר פרסומו של חוק זה; תחילתן של</w:t>
                        </w:r>
                      </w:p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1, 3 עד 6 ו-7(1) ו-(2) - ב-1 לחודש השני שלאחר הפרסום.</w:t>
                        </w:r>
                      </w:p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7(3), 8 ו-10 עד 14 יחולו אף על סכום שהמועד לתשלומו</w:t>
                        </w:r>
                      </w:p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לפני יום פרסומו של חוק זה, זולת אם -</w:t>
                        </w:r>
                      </w:p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סעיפים 7(3), 8, 10 ו-12 - ניתן לגבי הסכום פסק דין סופי;</w:t>
                        </w:r>
                      </w:p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סעיפים 11 ו-14 - ניתנה החלטה בדבר הסכום על ידי מפרק</w:t>
                        </w:r>
                      </w:p>
                      <w:p w:rsid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127סא(א) לחוק הביטוח הלאומי [נוסח משולב],</w:t>
                        </w:r>
                      </w:p>
                      <w:p w:rsidR="00F41231" w:rsidRPr="00F41231" w:rsidRDefault="00F41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התשכ"ח-1968.</w:t>
                        </w:r>
                      </w:p>
                    </w:tc>
                  </w:tr>
                </w:tbl>
                <w:p w:rsidR="00F41231" w:rsidRDefault="00F4123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A437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C3052E-1864-4FF4-B0C3-125348402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A437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60D1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C6246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F4123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2008-04-07T02:12:00Z</dcterms:created>
  <dcterms:modified xsi:type="dcterms:W3CDTF">2008-04-07T02:12:00Z</dcterms:modified>
</cp:coreProperties>
</file>