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36CA6" w:rsidRDefault="00136CA6">
      <w:pPr>
        <w:rPr>
          <w:rtl/>
        </w:rPr>
      </w:pPr>
    </w:p>
    <w:p w:rsidR="00136CA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244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5244" inset="0,0,0,0">
              <w:txbxContent>
                <w:p w:rsidR="00B8027D" w:rsidRDefault="00B8027D">
                  <w:r>
                    <w:rPr>
                      <w:rtl/>
                    </w:rPr>
                    <w:t>204                                         ספר החוקים 1156                     כ' באב התשמ"ה 07.08.1985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45" o:spid="_x0000_s1026" type="#_x0000_t202" style="position:absolute;left:0;text-align:left;margin-left:98.15pt;margin-top:635.55pt;width:396.8pt;height:109.9pt;z-index:5;mso-wrap-style:none;mso-position-horizontal-relative:page;mso-position-vertical-relative:page" stroked="f">
            <v:textbox style="mso-next-textbox:#_x0000_s35245" inset="0,0,0,0">
              <w:txbxContent>
                <w:p w:rsidR="00B8027D" w:rsidRDefault="00B8027D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י"ג באב התשמ''ה (31 ביולי 1985); הצעת החוק ודברי הסבר פורסמו בח''ח 1747, התשמ''ה,</w:t>
                  </w:r>
                </w:p>
                <w:p w:rsidR="00B8027D" w:rsidRDefault="00B8027D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עמ' 261.</w:t>
                  </w:r>
                </w:p>
                <w:p w:rsidR="00B8027D" w:rsidRDefault="00B8027D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1 ס''ח התשכ"ט, עמ' 228.</w:t>
                  </w:r>
                </w:p>
                <w:p w:rsidR="00B8027D" w:rsidRDefault="00B8027D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2 ס''ח התשל''ו, עמ' .52</w:t>
                  </w:r>
                </w:p>
                <w:p w:rsidR="00B8027D" w:rsidRDefault="00B8027D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3 דיני מדינת ישראל, נוסח חדש 6, עמ' .120</w:t>
                  </w:r>
                </w:p>
                <w:p w:rsidR="00B8027D" w:rsidRDefault="00B8027D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4 ס"ח התשכ''ד, עמ' 175; התשמ''ה, עמ' .136</w:t>
                  </w:r>
                </w:p>
                <w:p w:rsidR="00B8027D" w:rsidRPr="00136CA6" w:rsidRDefault="00B8027D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5 דיני מדינת ישראל, נוסח חדש 32, עמ' 525.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46" o:spid="_x0000_s1027" type="#_x0000_t202" style="position:absolute;left:0;text-align:left;margin-left:96.35pt;margin-top:574.6pt;width:463.5pt;height:57pt;z-index:4;mso-wrap-style:none;mso-position-horizontal-relative:page;mso-position-vertical-relative:page" stroked="f">
            <v:textbox style="mso-next-textbox:#_x0000_s35246" inset="0,0,0,0">
              <w:txbxContent>
                <w:tbl>
                  <w:tblPr>
                    <w:tblW w:w="49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1"/>
                    <w:gridCol w:w="1397"/>
                  </w:tblGrid>
                  <w:tr w:rsidR="00B8027D" w:rsidRPr="00136CA6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B8027D" w:rsidRDefault="00B802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לא יוטלו מסים עקיפים על יבוא טובין לאזור אילת לשם מכירתם בו בידי</w:t>
                        </w:r>
                      </w:p>
                      <w:p w:rsidR="00B8027D" w:rsidRDefault="00B802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היתר, תמורת מטבע חוץ בלבד, במקום ובדרך שקבע המנהל, לתיירים או לתושבי</w:t>
                        </w:r>
                      </w:p>
                      <w:p w:rsidR="00B8027D" w:rsidRDefault="00B802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היוצאים לחוץ לארץ בדרך האויר או הים.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B8027D" w:rsidRDefault="00B802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6טור ממסים</w:t>
                        </w:r>
                      </w:p>
                      <w:p w:rsidR="00B8027D" w:rsidRPr="00136CA6" w:rsidRDefault="00B802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עקיפים</w:t>
                        </w:r>
                      </w:p>
                    </w:tc>
                  </w:tr>
                </w:tbl>
                <w:p w:rsidR="00B8027D" w:rsidRDefault="00B8027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247" o:spid="_x0000_s1028" type="#_x0000_t202" style="position:absolute;left:0;text-align:left;margin-left:184.45pt;margin-top:550.65pt;width:239.2pt;height:20.8pt;z-index:3;mso-wrap-style:none;mso-position-horizontal-relative:page;mso-position-vertical-relative:page" stroked="f">
            <v:textbox style="mso-next-textbox:#_x0000_s35247" inset="0,0,0,0">
              <w:txbxContent>
                <w:p w:rsidR="00B8027D" w:rsidRDefault="00B8027D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פרק ב': הטבות במסים עקיפים ובמס ערך שכף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48" o:spid="_x0000_s1029" type="#_x0000_t202" style="position:absolute;left:0;text-align:left;margin-left:91.6pt;margin-top:143.95pt;width:465.3pt;height:398.55pt;z-index:2;mso-wrap-style:none;mso-position-horizontal-relative:page;mso-position-vertical-relative:page" stroked="f">
            <v:textbox style="mso-next-textbox:#_x0000_s35248" inset="0,0,0,0">
              <w:txbxContent>
                <w:tbl>
                  <w:tblPr>
                    <w:tblW w:w="496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2"/>
                    <w:gridCol w:w="1200"/>
                  </w:tblGrid>
                  <w:tr w:rsidR="00B8027D" w:rsidRPr="00136CA6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B8027D" w:rsidRDefault="00B802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B8027D" w:rsidRDefault="00B802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"אזור אילת" - תחום העיר אילת;</w:t>
                        </w:r>
                      </w:p>
                      <w:p w:rsidR="00B8027D" w:rsidRDefault="00B802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"אזור נמל חפשי" - כמשמעותו בחוק אזורי נמל חפשיים, התשכ"ט-1969 1;</w:t>
                        </w:r>
                      </w:p>
                      <w:p w:rsidR="00B8027D" w:rsidRDefault="00B802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"תושב אזור אילת" -</w:t>
                        </w:r>
                      </w:p>
                      <w:p w:rsidR="00B8027D" w:rsidRDefault="00B802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יחיד שמקום מגוריו הקבוע הוא באזור אילת והתגורר בה לפחות שלושה</w:t>
                        </w:r>
                      </w:p>
                      <w:p w:rsidR="00B8027D" w:rsidRDefault="00B802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רצופים לפני שהוא מבקש הטבה לפי חוק זה;</w:t>
                        </w:r>
                      </w:p>
                      <w:p w:rsidR="00B8027D" w:rsidRDefault="00B802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חבר-בני-אדם כמשמעותו בפקודה שיש לו עסק באזור אילת - לגבי אותו</w:t>
                        </w:r>
                      </w:p>
                      <w:p w:rsidR="00B8027D" w:rsidRDefault="00B802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עסק, בתנאי שנרשם באילת כעוסק לענין חוק מע"מ לגבי העסק האמור ובתנאים</w:t>
                        </w:r>
                      </w:p>
                      <w:p w:rsidR="00B8027D" w:rsidRDefault="00B802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שנקבעו;</w:t>
                        </w:r>
                      </w:p>
                      <w:p w:rsidR="00B8027D" w:rsidRDefault="00B802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"יבוא לאזור אילת" - יבוא טובין במישרין לאזור אילת, לרבות יבוא דרך אזור נמל</w:t>
                        </w:r>
                      </w:p>
                      <w:p w:rsidR="00B8027D" w:rsidRDefault="00B802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חפשי אילת, ולרבות יבוא דרך מקום אחר בישראל כאשר הטובין מועברים לאזור</w:t>
                        </w:r>
                      </w:p>
                      <w:p w:rsidR="00B8027D" w:rsidRDefault="00B802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אילת בפיקוח רשות המכס;</w:t>
                        </w:r>
                      </w:p>
                      <w:p w:rsidR="00B8027D" w:rsidRDefault="00B802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מע"מ" - חוק מס ערך מוסף, התשל"ו-21975 ;</w:t>
                        </w:r>
                      </w:p>
                      <w:p w:rsidR="00B8027D" w:rsidRDefault="00B802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"הפקודה" - פקודת מס הכנסה3 ;</w:t>
                        </w:r>
                      </w:p>
                      <w:p w:rsidR="00B8027D" w:rsidRDefault="00B802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"מסים עקיפים" - מכס, מס קניה, בלו או היטל לפי תקנות שעת חירום (תשלומי חובה),</w:t>
                        </w:r>
                      </w:p>
                      <w:p w:rsidR="00B8027D" w:rsidRDefault="00B802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התשי"ח-1958  4, וכן הפקדה על פי פקודת היבוא והיצוא [נוסח חדש], התשל"ט-</w:t>
                        </w:r>
                      </w:p>
                      <w:p w:rsidR="00B8027D" w:rsidRDefault="00B802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1979 5;</w:t>
                        </w:r>
                      </w:p>
                      <w:p w:rsidR="00B8027D" w:rsidRDefault="00B802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- מנהל המכס ומע"מ.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B8027D" w:rsidRPr="00136CA6" w:rsidRDefault="00B802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מגירות</w:t>
                        </w:r>
                      </w:p>
                    </w:tc>
                  </w:tr>
                  <w:tr w:rsidR="00B8027D" w:rsidRPr="00136CA6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B8027D" w:rsidRDefault="00B802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כל מונח בהוראה בחוק זה המתייחס למס כלשהו יתפרש לפי המשמעות שיש</w:t>
                        </w:r>
                      </w:p>
                      <w:p w:rsidR="00B8027D" w:rsidRDefault="00B802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בחוק שלפיו מוטל אותו מס.</w:t>
                        </w:r>
                      </w:p>
                      <w:p w:rsidR="00B8027D" w:rsidRDefault="00B802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 זה בא להוסיף על ההטבות על פי כל דין, זולת אם נאמר במפורש</w:t>
                        </w:r>
                      </w:p>
                      <w:p w:rsidR="00B8027D" w:rsidRDefault="00B802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בחוק זה.</w:t>
                        </w:r>
                      </w:p>
                      <w:p w:rsidR="00B8027D" w:rsidRDefault="00B802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חוק זה והסמכויות לפיו לא יגרעו מכל הוראה של דין אחר או</w:t>
                        </w:r>
                      </w:p>
                      <w:p w:rsidR="00B8027D" w:rsidRPr="00136CA6" w:rsidRDefault="00B802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מסמכות לפיה, זולת אם נאמר אחרת בחוק זה.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B8027D" w:rsidRDefault="00B802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פרשנות שמירת</w:t>
                        </w:r>
                      </w:p>
                      <w:p w:rsidR="00B8027D" w:rsidRPr="00136CA6" w:rsidRDefault="00B802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דינים</w:t>
                        </w:r>
                      </w:p>
                    </w:tc>
                  </w:tr>
                </w:tbl>
                <w:p w:rsidR="00B8027D" w:rsidRDefault="00B8027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249" o:spid="_x0000_s1030" type="#_x0000_t202" style="position:absolute;left:0;text-align:left;margin-left:144.25pt;margin-top:73.85pt;width:316.8pt;height:66.75pt;z-index:1;mso-wrap-style:none;mso-position-horizontal-relative:page;mso-position-vertical-relative:page" stroked="f">
            <v:textbox style="mso-next-textbox:#_x0000_s35249" inset="0,0,0,0">
              <w:txbxContent>
                <w:p w:rsidR="00B8027D" w:rsidRDefault="00B8027D">
                  <w:pPr>
                    <w:pStyle w:val="OCRStyle1"/>
                    <w:ind w:left="554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אזור סחר חפשי באילת (פטורים והנחות ממסים),</w:t>
                  </w:r>
                </w:p>
                <w:p w:rsidR="00B8027D" w:rsidRDefault="00B8027D">
                  <w:pPr>
                    <w:pStyle w:val="OCRStyle1"/>
                    <w:ind w:left="2246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התשמ"ה-1985 *</w:t>
                  </w:r>
                </w:p>
                <w:p w:rsidR="00B8027D" w:rsidRPr="00136CA6" w:rsidRDefault="00B8027D">
                  <w:pPr>
                    <w:pStyle w:val="OCRStyle1"/>
                    <w:ind w:left="2387"/>
                  </w:pPr>
                  <w:r>
                    <w:rPr>
                      <w:rtl/>
                    </w:rPr>
                    <w:t>פרק א': פרשנות</w:t>
                  </w:r>
                </w:p>
              </w:txbxContent>
            </v:textbox>
            <w10:wrap anchorx="page" anchory="page"/>
          </v:shape>
        </w:pict>
      </w:r>
    </w:p>
    <w:p w:rsidR="002F31DF" w:rsidRDefault="002F31DF">
      <w:pPr>
        <w:rPr>
          <w:rtl/>
        </w:rPr>
      </w:pPr>
      <w:r>
        <w:rPr>
          <w:rtl/>
        </w:rPr>
        <w:br w:type="page"/>
      </w:r>
    </w:p>
    <w:p w:rsidR="002F31DF" w:rsidRDefault="00000000">
      <w:pPr>
        <w:rPr>
          <w:rtl/>
        </w:rPr>
      </w:pPr>
      <w:r>
        <w:pict>
          <v:shape id="_x0000_s35250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5250" inset="0,0,0,0">
              <w:txbxContent>
                <w:p w:rsidR="00B8027D" w:rsidRDefault="00B8027D">
                  <w:r>
                    <w:rPr>
                      <w:rtl/>
                    </w:rPr>
                    <w:t>205                                         ספר החוקים 1156                     כ' באב התשמ"ה 07.08.1985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51" o:spid="_x0000_s1032" type="#_x0000_t202" style="position:absolute;left:0;text-align:left;margin-left:374.85pt;margin-top:718.6pt;width:175.65pt;height:15.65pt;z-index:8;mso-wrap-style:none;mso-position-horizontal-relative:page;mso-position-vertical-relative:page" stroked="f">
            <v:textbox style="mso-next-textbox:#_x0000_s35251" inset="0,0,0,0">
              <w:txbxContent>
                <w:p w:rsidR="00B8027D" w:rsidRDefault="00B8027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5252" o:spid="_x0000_s1033" type="#_x0000_t202" style="position:absolute;left:0;text-align:left;margin-left:105pt;margin-top:74.3pt;width:454.6pt;height:638.55pt;z-index:7;mso-wrap-style:none;mso-position-horizontal-relative:page;mso-position-vertical-relative:page" stroked="f">
            <v:textbox style="mso-next-textbox:#_x0000_s35252" inset="0,0,0,0">
              <w:txbxContent>
                <w:tbl>
                  <w:tblPr>
                    <w:tblW w:w="4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0"/>
                    <w:gridCol w:w="7266"/>
                  </w:tblGrid>
                  <w:tr w:rsidR="00B8027D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95" w:type="pct"/>
                      </w:tcPr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טובין שיוצרו בישראל ונמכרים לבעל היתר לשם מכירתם לתיירים או לשם</w:t>
                        </w:r>
                      </w:p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מכירתם לתושבי ישראל היוצאים לחוץ לארץ בדרך האויר או הים, הכל תמורת מטבע</w:t>
                        </w:r>
                      </w:p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חוץ, יראו אותם, לכל דבר וענין כולל הטבות שלא על פי חוק זה, כטובין המיוצאים</w:t>
                        </w:r>
                      </w:p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מישראל.</w:t>
                        </w:r>
                      </w:p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היתר לענין סעיף זה יינתן מאת המנהל, ורשאי הוא לקבוע בו תנאים;</w:t>
                        </w:r>
                      </w:p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לקבלת היתר ייקבעו בתקנות.</w:t>
                        </w:r>
                      </w:p>
                    </w:tc>
                  </w:tr>
                  <w:tr w:rsidR="00B8027D" w:rsidRPr="002F31D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ל6טור</w:t>
                        </w:r>
                      </w:p>
                      <w:p w:rsidR="00B8027D" w:rsidRPr="002F31DF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ממסים עקיפים</w:t>
                        </w:r>
                      </w:p>
                    </w:tc>
                    <w:tc>
                      <w:tcPr>
                        <w:tcW w:w="4395" w:type="pct"/>
                      </w:tcPr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שר האוצר, באישור ועדת הכספים של הכנסת, רשאי בתקנות לסטור ממסים</w:t>
                        </w:r>
                      </w:p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עקיפים, כולם או מקצתם, פטור מלא או חלקי, טובין הנמכרים באזור אילת ושירותים</w:t>
                        </w:r>
                      </w:p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הניתנים בו, כמפורט להלן:</w:t>
                        </w:r>
                      </w:p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טובין שיוצרו בישראל ונמכרים לעוסק תושב אזור אילת לשם מכירתם</w:t>
                        </w:r>
                      </w:p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לצריכה באזור אילת או לשימוש בו, דרך כלל או לסוג מסויים של טובין;</w:t>
                        </w:r>
                      </w:p>
                      <w:p w:rsidR="00B8027D" w:rsidRPr="002F31DF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שירותים טעוני מס, דרך כלל או מסוג מסויים.</w:t>
                        </w:r>
                      </w:p>
                    </w:tc>
                  </w:tr>
                  <w:tr w:rsidR="00B8027D" w:rsidRPr="002F31D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הקלות במס</w:t>
                        </w:r>
                      </w:p>
                      <w:p w:rsidR="00B8027D" w:rsidRPr="002F31DF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מוסף</w:t>
                        </w:r>
                      </w:p>
                    </w:tc>
                    <w:tc>
                      <w:tcPr>
                        <w:tcW w:w="4395" w:type="pct"/>
                      </w:tcPr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יבוא טובין לאזור אילת לשם מכירתם לצריכה באזור אילת או לשימוש בו,</w:t>
                        </w:r>
                      </w:p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פטור ממס ערך מוסף; הוראה זו לא תחול על טובין המפורטים בתוספת.</w:t>
                        </w:r>
                      </w:p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מכירתם של טובין בידי עוסק שאינו תושב אזור אילת לעוסק תושב</w:t>
                        </w:r>
                      </w:p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 אילת לצורך עסקו באזור אילת, יחול מס ערך מוסף בשיעור אפס.</w:t>
                        </w:r>
                      </w:p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מכירתם של טובין המצויים באזור אילת, בידי עוסק תושב אזור אילת, למעט</w:t>
                        </w:r>
                      </w:p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המפורטים בתוספת, תהא פטורה ממס ערך מוסף.</w:t>
                        </w:r>
                      </w:p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מכירתם של מקרקעין המצויים באזור אילת תהא פטורה ממס ערך מוסף;</w:t>
                        </w:r>
                      </w:p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מכירה שהיא פעולה באיגוד מקרקעין תהא פטורה רק אם כל מקרקעין של האיגוד</w:t>
                        </w:r>
                      </w:p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מצויים באזור אילת.</w:t>
                        </w:r>
                      </w:p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מתן שירותים באזור אילת בידי תושב אזור אילת יהא פטור ממס ערך מוסף;</w:t>
                        </w:r>
                      </w:p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במתן שירותים המתייחסים לעסקה שהיא מכר יינתן הפטור רק אם הנכס מצוי</w:t>
                        </w:r>
                      </w:p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אילת, ובמתן שירותים המתייחסים לאירוע יינתן הפטור רק אם האירוע מתקיים</w:t>
                        </w:r>
                      </w:p>
                      <w:p w:rsidR="00B8027D" w:rsidRPr="002F31DF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אילת.</w:t>
                        </w:r>
                      </w:p>
                    </w:tc>
                  </w:tr>
                  <w:tr w:rsidR="00B8027D" w:rsidRPr="002F31D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ישנות</w:t>
                        </w:r>
                      </w:p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תחולת</w:t>
                        </w:r>
                      </w:p>
                      <w:p w:rsidR="00B8027D" w:rsidRPr="002F31DF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ההקלות</w:t>
                        </w:r>
                      </w:p>
                    </w:tc>
                    <w:tc>
                      <w:tcPr>
                        <w:tcW w:w="4395" w:type="pct"/>
                      </w:tcPr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שר האוצר רשאי, באישור ועדת הכספים של הכנסת -</w:t>
                        </w:r>
                      </w:p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להוסיף לתוספת או לגרוע ממנה;</w:t>
                        </w:r>
                      </w:p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מס ערך מוסף בשיעור החל על מכירת טובין על פי סעיף 2</w:t>
                        </w:r>
                      </w:p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מע"מ, במקום שיעור אפס כאמור בסעיף 5 (ג), לגבי מכירת טובין</w:t>
                        </w:r>
                      </w:p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שייקבעו;</w:t>
                        </w:r>
                      </w:p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לקבוע שהפטור על פי סעיף 5(ה) לא יחול לגבי סוגי שירותים הניתנים</w:t>
                        </w:r>
                      </w:p>
                      <w:p w:rsidR="00B8027D" w:rsidRPr="002F31DF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אילת או סוגי שירותים המתייחסים לנכסים המצויים בו.</w:t>
                        </w:r>
                      </w:p>
                    </w:tc>
                  </w:tr>
                  <w:tr w:rsidR="00B8027D" w:rsidRPr="002F31D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לצריכה</w:t>
                        </w:r>
                      </w:p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אישית באזור</w:t>
                        </w:r>
                      </w:p>
                      <w:p w:rsidR="00B8027D" w:rsidRPr="002F31DF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נמל חפשי</w:t>
                        </w:r>
                      </w:p>
                    </w:tc>
                    <w:tc>
                      <w:tcPr>
                        <w:tcW w:w="4395" w:type="pct"/>
                      </w:tcPr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הוראות סעיף 24 לחוק אזורי נמל חפשיים, התשכ"ט-1969, לא יחולו על הבאתם</w:t>
                        </w:r>
                      </w:p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לאזור נמל חפשי אילת של טובין שיבואם ומכירתם באזור אילת פטורים על פי חוק זה</w:t>
                        </w:r>
                      </w:p>
                      <w:p w:rsidR="00B8027D" w:rsidRPr="002F31DF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ממסים עקיפים וממס ערך מוסף.</w:t>
                        </w:r>
                      </w:p>
                    </w:tc>
                  </w:tr>
                  <w:tr w:rsidR="00B8027D" w:rsidRPr="002F31D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שלא</w:t>
                        </w:r>
                      </w:p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למטרת</w:t>
                        </w:r>
                      </w:p>
                      <w:p w:rsidR="00B8027D" w:rsidRPr="002F31DF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ההטבה</w:t>
                        </w:r>
                      </w:p>
                    </w:tc>
                    <w:tc>
                      <w:tcPr>
                        <w:tcW w:w="4395" w:type="pct"/>
                      </w:tcPr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ניתן לגבי טובין פטור ממסים עקיפים או ממס ערך מוסף על פי סעיפים 3 עד 6</w:t>
                        </w:r>
                      </w:p>
                      <w:p w:rsidR="00B8027D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ונעשה בהם שימוש שלא בהתאם למטרה שבשלה הוענק הפטור, או שלא בהתאם לתנאים</w:t>
                        </w:r>
                      </w:p>
                      <w:p w:rsidR="00B8027D" w:rsidRPr="002F31DF" w:rsidRDefault="00B8027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לפי חוק זה למתן הפטור, יחולו על הטובין המסים שהפטור ניתן לגביהם, לסי</w:t>
                        </w:r>
                      </w:p>
                    </w:tc>
                  </w:tr>
                </w:tbl>
                <w:p w:rsidR="00B8027D" w:rsidRDefault="00B8027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B37D0" w:rsidRDefault="00CB37D0">
      <w:pPr>
        <w:rPr>
          <w:rtl/>
        </w:rPr>
      </w:pPr>
      <w:r>
        <w:rPr>
          <w:rtl/>
        </w:rPr>
        <w:br w:type="page"/>
      </w:r>
    </w:p>
    <w:p w:rsidR="00CB37D0" w:rsidRDefault="00000000">
      <w:pPr>
        <w:rPr>
          <w:rtl/>
        </w:rPr>
      </w:pPr>
      <w:r>
        <w:pict>
          <v:shape id="_x0000_s35253" o:spid="_x0000_s1034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5253" inset="0,0,0,0">
              <w:txbxContent>
                <w:p w:rsidR="00B8027D" w:rsidRDefault="00B8027D">
                  <w:r>
                    <w:rPr>
                      <w:rtl/>
                    </w:rPr>
                    <w:t>206                                         ספר החוקים 1156                     כ' באב התשמ"ה 07.08.1985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54" o:spid="_x0000_s1035" type="#_x0000_t202" style="position:absolute;left:0;text-align:left;margin-left:87.7pt;margin-top:715.35pt;width:186.3pt;height:22.95pt;z-index:18;mso-wrap-style:none;mso-position-horizontal-relative:page;mso-position-vertical-relative:page" stroked="f">
            <v:textbox style="mso-next-textbox:#_x0000_s35254" inset="0,0,0,0">
              <w:txbxContent>
                <w:p w:rsidR="00B8027D" w:rsidRDefault="00B8027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5255" o:spid="_x0000_s1036" type="#_x0000_t202" style="position:absolute;left:0;text-align:left;margin-left:379.75pt;margin-top:689.8pt;width:103.95pt;height:18pt;z-index:17;mso-wrap-style:none;mso-position-horizontal-relative:page;mso-position-vertical-relative:page" stroked="f">
            <v:textbox style="mso-next-textbox:#_x0000_s35255" inset="0,0,0,0">
              <w:txbxContent>
                <w:p w:rsidR="00B8027D" w:rsidRPr="00CB37D0" w:rsidRDefault="00B8027D">
                  <w:pPr>
                    <w:pStyle w:val="OCRStyle3"/>
                    <w:ind w:left="1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ס''ח התשל"ה, עמ' 118.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56" o:spid="_x0000_s1037" type="#_x0000_t202" style="position:absolute;left:0;text-align:left;margin-left:92.65pt;margin-top:601.5pt;width:465.3pt;height:67.5pt;z-index:16;mso-wrap-style:none;mso-position-horizontal-relative:page;mso-position-vertical-relative:page" stroked="f">
            <v:textbox style="mso-next-textbox:#_x0000_s35256" inset="0,0,0,0">
              <w:txbxContent>
                <w:tbl>
                  <w:tblPr>
                    <w:tblW w:w="496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6"/>
                    <w:gridCol w:w="1264"/>
                  </w:tblGrid>
                  <w:tr w:rsidR="00B8027D" w:rsidRPr="00CB37D0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B8027D" w:rsidRDefault="00B802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הפיקוח על הכנסת טובין לאזור אילת, על הוצאתם ממנו ועל שמירת טובין שניתן</w:t>
                        </w:r>
                      </w:p>
                      <w:p w:rsidR="00B8027D" w:rsidRDefault="00B802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לגביהם פטור או הקלה על פי חוק זה, יהיה בידי רשות המכס; לענין זה רשאי המנהל</w:t>
                        </w:r>
                      </w:p>
                      <w:p w:rsidR="00B8027D" w:rsidRDefault="00B802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על מקומות הכנסת טובין והוצאתם ועל הימים והשעות שבהם מותר להכניס</w:t>
                        </w:r>
                      </w:p>
                      <w:p w:rsidR="00B8027D" w:rsidRDefault="00B802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להוציא טובין, וליתן כל הוראה הנראית לו דרושה.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B8027D" w:rsidRDefault="00B8027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סיקוח על</w:t>
                        </w:r>
                      </w:p>
                      <w:p w:rsidR="00B8027D" w:rsidRDefault="00B8027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הכנסת טובין</w:t>
                        </w:r>
                      </w:p>
                      <w:p w:rsidR="00B8027D" w:rsidRPr="00CB37D0" w:rsidRDefault="00B8027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והוצאתפ</w:t>
                        </w:r>
                      </w:p>
                    </w:tc>
                  </w:tr>
                </w:tbl>
                <w:p w:rsidR="00B8027D" w:rsidRDefault="00B8027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5257" o:spid="_x0000_s1038" type="#_x0000_t202" style="position:absolute;left:0;text-align:left;margin-left:213.05pt;margin-top:575.75pt;width:148.5pt;height:22.35pt;z-index:15;mso-wrap-style:none;mso-position-horizontal-relative:page;mso-position-vertical-relative:page" stroked="f">
            <v:textbox style="mso-next-textbox:#_x0000_s35257" inset="0,0,0,0">
              <w:txbxContent>
                <w:p w:rsidR="00B8027D" w:rsidRDefault="00B8027D">
                  <w:pPr>
                    <w:pStyle w:val="OCRStyle3"/>
                    <w:ind w:left="446"/>
                  </w:pPr>
                  <w:r>
                    <w:rPr>
                      <w:rtl/>
                    </w:rPr>
                    <w:t>פרק ה':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58" o:spid="_x0000_s1039" type="#_x0000_t202" style="position:absolute;left:0;text-align:left;margin-left:90.05pt;margin-top:466.05pt;width:459.55pt;height:97.4pt;z-index:14;mso-wrap-style:none;mso-position-horizontal-relative:page;mso-position-vertical-relative:page" stroked="f">
            <v:textbox style="mso-next-textbox:#_x0000_s35258" inset="0,0,0,0">
              <w:txbxContent>
                <w:tbl>
                  <w:tblPr>
                    <w:tblW w:w="490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6"/>
                    <w:gridCol w:w="1170"/>
                  </w:tblGrid>
                  <w:tr w:rsidR="00B8027D" w:rsidRPr="00CB37D0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B8027D" w:rsidRDefault="00B802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הובלת נוסעים בטיסה בינלאומית מאזור אילת ואליו ויציאת נוסעים לחוץ</w:t>
                        </w:r>
                      </w:p>
                      <w:p w:rsidR="00B8027D" w:rsidRDefault="00B802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 בטיסה בינלאומית מאזור אילת יהיו פטורות מאגרות אלה: אגרת סיקוח אווירי,</w:t>
                        </w:r>
                      </w:p>
                      <w:p w:rsidR="00B8027D" w:rsidRDefault="00B802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 נחיתה והמראה של מטוסים, אגרות סבלות ושירותי נוסע שמשלם בעל כלי הטיס,</w:t>
                        </w:r>
                      </w:p>
                      <w:p w:rsidR="00B8027D" w:rsidRDefault="00B802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ואגרת נוסע שחייב בה הממריא לחוץ לארץ משדה תעופה שבאזור אילת.</w:t>
                        </w:r>
                      </w:p>
                      <w:p w:rsidR="00B8027D" w:rsidRDefault="00B802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יחולו גם על טיסה בינלאומית משדה התעוסה עובדה</w:t>
                        </w:r>
                      </w:p>
                      <w:p w:rsidR="00B8027D" w:rsidRDefault="00B802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ואליו.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B8027D" w:rsidRPr="00CB37D0" w:rsidRDefault="00B8027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סטור מאגרות</w:t>
                        </w:r>
                      </w:p>
                    </w:tc>
                  </w:tr>
                </w:tbl>
                <w:p w:rsidR="00B8027D" w:rsidRDefault="00B8027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5259" o:spid="_x0000_s1040" type="#_x0000_t202" style="position:absolute;left:0;text-align:left;margin-left:164.3pt;margin-top:443.9pt;width:248.3pt;height:19.8pt;z-index:13;mso-wrap-style:none;mso-position-horizontal-relative:page;mso-position-vertical-relative:page" stroked="f">
            <v:textbox style="mso-next-textbox:#_x0000_s35259" inset="0,0,0,0">
              <w:txbxContent>
                <w:p w:rsidR="00B8027D" w:rsidRDefault="00B8027D">
                  <w:pPr>
                    <w:pStyle w:val="OCRStyle3"/>
                    <w:ind w:left="328"/>
                  </w:pPr>
                  <w:r>
                    <w:rPr>
                      <w:rtl/>
                    </w:rPr>
                    <w:t>פרק ד': פטור מאגרות בקשר לטיסות בינלאומיות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60" o:spid="_x0000_s1041" type="#_x0000_t202" style="position:absolute;left:0;text-align:left;margin-left:84.35pt;margin-top:207.1pt;width:467.85pt;height:228.5pt;z-index:12;mso-wrap-style:none;mso-position-horizontal-relative:page;mso-position-vertical-relative:page" stroked="f">
            <v:textbox style="mso-next-textbox:#_x0000_s35260" inset="0,0,0,0">
              <w:txbxContent>
                <w:tbl>
                  <w:tblPr>
                    <w:tblW w:w="499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4"/>
                    <w:gridCol w:w="1174"/>
                  </w:tblGrid>
                  <w:tr w:rsidR="00B8027D" w:rsidRPr="00CB37D0">
                    <w:trPr>
                      <w:jc w:val="right"/>
                    </w:trPr>
                    <w:tc>
                      <w:tcPr>
                        <w:tcW w:w="4310" w:type="pct"/>
                      </w:tcPr>
                      <w:p w:rsidR="00B8027D" w:rsidRDefault="00B802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מעסיק תושב אזור אילת יהא פטור ממס מעסיקים המוטל על פי חוק מס מעסיקים,</w:t>
                        </w:r>
                      </w:p>
                      <w:p w:rsidR="00B8027D" w:rsidRDefault="00B802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התשל"ה-61975, בשל הכנסת עבודה שהוא משלם בעד עבודה המתבצעת באזור אילת.</w:t>
                        </w:r>
                      </w:p>
                    </w:tc>
                    <w:tc>
                      <w:tcPr>
                        <w:tcW w:w="690" w:type="pct"/>
                      </w:tcPr>
                      <w:p w:rsidR="00B8027D" w:rsidRDefault="00B8027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סטור ממס</w:t>
                        </w:r>
                      </w:p>
                      <w:p w:rsidR="00B8027D" w:rsidRPr="00CB37D0" w:rsidRDefault="00B8027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מעסיקים</w:t>
                        </w:r>
                      </w:p>
                    </w:tc>
                  </w:tr>
                  <w:tr w:rsidR="00B8027D" w:rsidRPr="00CB37D0">
                    <w:trPr>
                      <w:jc w:val="right"/>
                    </w:trPr>
                    <w:tc>
                      <w:tcPr>
                        <w:tcW w:w="4310" w:type="pct"/>
                      </w:tcPr>
                      <w:p w:rsidR="00B8027D" w:rsidRDefault="00B8027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יחיד שהוא תושב אזור אילת זכאי לזיכוי ממס הכנסה בשיעור של 10% מההכנסה</w:t>
                        </w:r>
                      </w:p>
                      <w:p w:rsidR="00B8027D" w:rsidRDefault="00B802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החייבת, לסי סעיפים 2(1) או 2(2) לפקודה, שנצמחה או הוסקה באזור אילת, אך לא</w:t>
                        </w:r>
                      </w:p>
                      <w:p w:rsidR="00B8027D" w:rsidRDefault="00B802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מהמס שהוא חייב בו בשל ההכנסה האמורה, שיראוה לענין זד, כאילו היא בשלב</w:t>
                        </w:r>
                      </w:p>
                      <w:p w:rsidR="00B8027D" w:rsidRPr="00CB37D0" w:rsidRDefault="00B802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הגבוה ביותר בסולם הכנסתו, ולא יהא זכאי להנחה לסי סעיף 11 לסקודה.</w:t>
                        </w:r>
                      </w:p>
                    </w:tc>
                    <w:tc>
                      <w:tcPr>
                        <w:tcW w:w="690" w:type="pct"/>
                      </w:tcPr>
                      <w:p w:rsidR="00B8027D" w:rsidRDefault="00B8027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זיכוי ממס</w:t>
                        </w:r>
                      </w:p>
                      <w:p w:rsidR="00B8027D" w:rsidRPr="00CB37D0" w:rsidRDefault="00B8027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הכנסה ליחיד</w:t>
                        </w:r>
                      </w:p>
                    </w:tc>
                  </w:tr>
                  <w:tr w:rsidR="00B8027D" w:rsidRPr="00CB37D0">
                    <w:trPr>
                      <w:jc w:val="right"/>
                    </w:trPr>
                    <w:tc>
                      <w:tcPr>
                        <w:tcW w:w="4310" w:type="pct"/>
                      </w:tcPr>
                      <w:p w:rsidR="00B8027D" w:rsidRDefault="00B8027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מעסיק תושב אזור אילת המשלם הכנסת עבודה בעד עבודה המתבצעת</w:t>
                        </w:r>
                      </w:p>
                      <w:p w:rsidR="00B8027D" w:rsidRDefault="00B802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אילת, זכאי להטבה לשם הקטנת עלויות השכר, בשיעור של 20% מהכנסת העבודה</w:t>
                        </w:r>
                      </w:p>
                      <w:p w:rsidR="00B8027D" w:rsidRDefault="00B802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האמורה, אך לא יותר מסכום המס שעליו לנכות במקור באותה הכנסת עבודה; לענין</w:t>
                        </w:r>
                      </w:p>
                      <w:p w:rsidR="00B8027D" w:rsidRDefault="00B802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"הכנסת עבודה" - למעט תשלום לבעל שליטה בחברת מעטים, כאמור בסעיף 18 (ב)</w:t>
                        </w:r>
                      </w:p>
                      <w:p w:rsidR="00B8027D" w:rsidRDefault="00B802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לסקודה, ולמעט תשלום מאדם לקרובו כמשמעותו בסעיף 76(ד) לפקודה.</w:t>
                        </w:r>
                      </w:p>
                      <w:p w:rsidR="00B8027D" w:rsidRDefault="00B802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הזכאי להטבה על פי סעיף קטן (א), יקבל אותה על ידי הפחתת סכום</w:t>
                        </w:r>
                      </w:p>
                      <w:p w:rsidR="00B8027D" w:rsidRPr="00CB37D0" w:rsidRDefault="00B802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ההטבה מהסכום שהוא חייב לנכות במקור על פי סעיף 164 לסקודה.</w:t>
                        </w:r>
                      </w:p>
                    </w:tc>
                    <w:tc>
                      <w:tcPr>
                        <w:tcW w:w="690" w:type="pct"/>
                      </w:tcPr>
                      <w:p w:rsidR="00B8027D" w:rsidRDefault="00B8027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הטבה למעסיק</w:t>
                        </w:r>
                      </w:p>
                      <w:p w:rsidR="00B8027D" w:rsidRPr="00CB37D0" w:rsidRDefault="00B8027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להסחתת עלויות</w:t>
                        </w:r>
                      </w:p>
                    </w:tc>
                  </w:tr>
                </w:tbl>
                <w:p w:rsidR="00B8027D" w:rsidRDefault="00B8027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5261" o:spid="_x0000_s1042" type="#_x0000_t202" style="position:absolute;left:0;text-align:left;margin-left:161.15pt;margin-top:179.75pt;width:282.95pt;height:25.75pt;z-index:11;mso-wrap-style:none;mso-position-horizontal-relative:page;mso-position-vertical-relative:page" stroked="f">
            <v:textbox style="mso-next-textbox:#_x0000_s35261" inset="0,0,0,0">
              <w:txbxContent>
                <w:p w:rsidR="00B8027D" w:rsidRDefault="00B8027D">
                  <w:pPr>
                    <w:pStyle w:val="OCRStyle3"/>
                    <w:ind w:left="868"/>
                  </w:pPr>
                  <w:r>
                    <w:rPr>
                      <w:rtl/>
                    </w:rPr>
                    <w:t>פרק ג': פטור ממס מעסיקים והמכות במס הכנסה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62" o:spid="_x0000_s1043" type="#_x0000_t202" style="position:absolute;left:0;text-align:left;margin-left:84.35pt;margin-top:77.6pt;width:466.9pt;height:92.25pt;z-index:10;mso-wrap-style:none;mso-position-horizontal-relative:page;mso-position-vertical-relative:page" stroked="f">
            <v:textbox style="mso-next-textbox:#_x0000_s35262" inset="0,0,0,0">
              <w:txbxContent>
                <w:tbl>
                  <w:tblPr>
                    <w:tblW w:w="498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9"/>
                    <w:gridCol w:w="1260"/>
                  </w:tblGrid>
                  <w:tr w:rsidR="00B8027D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B8027D" w:rsidRDefault="00B802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השיעור החל ביום התשלום; בטובין שחל לגביהם סעיף 3(ב), יהא בעל ההיתר חייב</w:t>
                        </w:r>
                      </w:p>
                      <w:p w:rsidR="00B8027D" w:rsidRDefault="00B802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בהחזר ההטבות שהוענקו שלא על פי חוק זה, בהתאם לכללים שיקבע המנהל.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B8027D" w:rsidRDefault="00B8027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8027D" w:rsidRPr="00CB37D0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B8027D" w:rsidRDefault="00B802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שר האוצר רשאי לפטור מי שעשה עסקאות הפטורות ממס ערך מוסף לסי חוק</w:t>
                        </w:r>
                      </w:p>
                      <w:p w:rsidR="00B8027D" w:rsidRDefault="00B802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מחובת הגשת דו"ח תקופתי עליהן על פי סעיף 67 לחוק מע"מ; ורשאי הוא לעשות</w:t>
                        </w:r>
                      </w:p>
                      <w:p w:rsidR="00B8027D" w:rsidRDefault="00B802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דרך כלל או לגבי סוגי עוסקים או סוגי עסקאות.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B8027D" w:rsidRDefault="00B8027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סטור מדיווח</w:t>
                        </w:r>
                      </w:p>
                      <w:p w:rsidR="00B8027D" w:rsidRPr="00CB37D0" w:rsidRDefault="00B8027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תקוסתי למע''מ</w:t>
                        </w:r>
                      </w:p>
                    </w:tc>
                  </w:tr>
                </w:tbl>
                <w:p w:rsidR="00B8027D" w:rsidRDefault="00B8027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230D27" w:rsidRDefault="00230D27">
      <w:pPr>
        <w:rPr>
          <w:rtl/>
        </w:rPr>
      </w:pPr>
      <w:r>
        <w:rPr>
          <w:rtl/>
        </w:rPr>
        <w:br w:type="page"/>
      </w:r>
    </w:p>
    <w:p w:rsidR="00230D27" w:rsidRDefault="00000000">
      <w:pPr>
        <w:rPr>
          <w:rtl/>
        </w:rPr>
      </w:pPr>
      <w:r>
        <w:pict>
          <v:shape id="_x0000_s35263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35263" inset="0,0,0,0">
              <w:txbxContent>
                <w:p w:rsidR="00B8027D" w:rsidRDefault="00B8027D">
                  <w:r>
                    <w:rPr>
                      <w:rtl/>
                    </w:rPr>
                    <w:t>207                                         ספר החוקים 1156                     כ' באב התשמ"ה 07.08.1985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64" o:spid="_x0000_s1045" type="#_x0000_t202" style="position:absolute;left:0;text-align:left;margin-left:387pt;margin-top:690.1pt;width:156pt;height:52.65pt;z-index:21;mso-wrap-style:none;mso-position-horizontal-relative:page;mso-position-vertical-relative:page" stroked="f">
            <v:textbox style="mso-next-textbox:#_x0000_s35264" inset="0,0,0,0">
              <w:txbxContent>
                <w:p w:rsidR="00B8027D" w:rsidRPr="00230D27" w:rsidRDefault="00B8027D">
                  <w:pPr>
                    <w:pStyle w:val="OCRStyle4"/>
                    <w:ind w:left="148"/>
                  </w:pPr>
                  <w:r>
                    <w:rPr>
                      <w:rtl/>
                    </w:rPr>
                    <w:t>ד ס"ח התשי"ח, עמ' 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65" o:spid="_x0000_s1046" type="#_x0000_t202" style="position:absolute;left:0;text-align:left;margin-left:88.4pt;margin-top:66.4pt;width:457.8pt;height:621.15pt;z-index:20;mso-wrap-style:none;mso-position-horizontal-relative:page;mso-position-vertical-relative:page" stroked="f">
            <v:textbox style="mso-next-textbox:#_x0000_s35265" inset="0,0,0,0">
              <w:txbxContent>
                <w:tbl>
                  <w:tblPr>
                    <w:tblW w:w="488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4"/>
                    <w:gridCol w:w="7050"/>
                  </w:tblGrid>
                  <w:tr w:rsidR="00B8027D" w:rsidRPr="00230D27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B8027D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הפחתת מחירים</w:t>
                        </w:r>
                      </w:p>
                      <w:p w:rsidR="00B8027D" w:rsidRPr="00230D27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ופיקוח עליהם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B8027D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כל שר רשאי, בתחום סמכותו -</w:t>
                        </w:r>
                      </w:p>
                      <w:p w:rsidR="00B8027D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לצוות על הפחתת מחיריהם של טובין ושירותים שביתנו לגביהם</w:t>
                        </w:r>
                      </w:p>
                      <w:p w:rsidR="00B8027D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הטבות על סי חוק זה;</w:t>
                        </w:r>
                      </w:p>
                      <w:p w:rsidR="00B8027D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להתקין תקנות בדבר הפיקוח על המחירים של טובין ושירותים, לרבות</w:t>
                        </w:r>
                      </w:p>
                      <w:p w:rsidR="00B8027D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מתן סמכויות לעובדי ציבור, ככל הנחוץ לביצוע סעיף זה.</w:t>
                        </w:r>
                      </w:p>
                      <w:p w:rsidR="00B8027D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חוק הפיקוח על מצרכים ושירותים, התשי"ח-1957  7, יחולו, בשי-</w:t>
                        </w:r>
                      </w:p>
                      <w:p w:rsidR="00B8027D" w:rsidRPr="00230D27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נויים המחוייבים, כאילו כל צו ותקנה שניתנו לפי סעיף זה ניתנו לפי החוק האמור.</w:t>
                        </w:r>
                      </w:p>
                    </w:tc>
                  </w:tr>
                  <w:tr w:rsidR="00B8027D" w:rsidRPr="00230D27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B8027D" w:rsidRPr="00230D27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החלת הוראות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B8027D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באין הוראה אחרת לפי חוק זה יחולו לגבי המסים שחוק זה מתייחס אליהם</w:t>
                        </w:r>
                      </w:p>
                      <w:p w:rsidR="00B8027D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החוקים שלפיהם מוטלים אותם מסים; לענין תשלום מסים עקיפים ומס ערך</w:t>
                        </w:r>
                      </w:p>
                      <w:p w:rsidR="00B8027D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מוסף כאמור בסעיף 8 בידי מי שמביא אתו טובין מאזור אילת למקום אחר בישראל,</w:t>
                        </w:r>
                      </w:p>
                      <w:p w:rsidR="00B8027D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אותו כמי שנכנס לישראל מחוץ לארץ ואת הטובין שאתו יראו כטובין שהוא</w:t>
                        </w:r>
                      </w:p>
                      <w:p w:rsidR="00B8027D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עמו או כמטען לואי שלו; שר האוצר רשאי לקבוע פטורים מהמסים האמורים לסי</w:t>
                        </w:r>
                      </w:p>
                      <w:p w:rsidR="00B8027D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ערך מרבי או לפי סוג הטובין.</w:t>
                        </w:r>
                      </w:p>
                      <w:p w:rsidR="00B8027D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טובין שהועברו מאזור אילת למקום אחר בישראל בלי ששולמו המסים או</w:t>
                        </w:r>
                      </w:p>
                      <w:p w:rsidR="00B8027D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הוחזרו ההטבות כנדרש על פי סעיף 8, יראו את הטובין שלגביהם ניתנו ההטבות כטובין</w:t>
                        </w:r>
                      </w:p>
                      <w:p w:rsidR="00B8027D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מוברחים ויחולו עליהם הוראות פקודת המכס החלות על טובין מוברחים, גם אם ההטבות</w:t>
                        </w:r>
                      </w:p>
                      <w:p w:rsidR="00B8027D" w:rsidRPr="00230D27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ניתנו שלא בקשר ליבוא.</w:t>
                        </w:r>
                      </w:p>
                    </w:tc>
                  </w:tr>
                  <w:tr w:rsidR="00B8027D" w:rsidRPr="00230D27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B8027D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על תושבי</w:t>
                        </w:r>
                      </w:p>
                      <w:p w:rsidR="00B8027D" w:rsidRPr="00230D27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שטח גובל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B8027D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הוראות חוק זה יחולו גם לגבי יחיד וחבר-בני-אדם הפועלים בשטח שרחבו</w:t>
                        </w:r>
                      </w:p>
                      <w:p w:rsidR="00B8027D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קילומטר אחד מגבולות אזור אילת כאילו הם תושבי אילת, אם נתקיימו בהם התנאים</w:t>
                        </w:r>
                      </w:p>
                      <w:p w:rsidR="00B8027D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האחרים שבהגדרת תושב אילת, וכן לגבי טובין המיובאים לשטח האמור או הנמצאים או</w:t>
                        </w:r>
                      </w:p>
                      <w:p w:rsidR="00B8027D" w:rsidRPr="00230D27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הנמכרים בו, ולגבי שירותים הניתנים בו.</w:t>
                        </w:r>
                      </w:p>
                    </w:tc>
                  </w:tr>
                  <w:tr w:rsidR="00B8027D" w:rsidRPr="00230D27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B8027D" w:rsidRPr="00230D27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B8027D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שר האוצר ממונה על ביצוע חוק זה והוא רשאי להתקין תקנות לביצועו,</w:t>
                        </w:r>
                      </w:p>
                      <w:p w:rsidR="00B8027D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תקנות בדבר -</w:t>
                        </w:r>
                      </w:p>
                      <w:p w:rsidR="00B8027D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הבטחת השימוש בטובין ובשירותים למטרות שלהם נועדו על פי חוק</w:t>
                        </w:r>
                      </w:p>
                      <w:p w:rsidR="00B8027D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לרבות הוראות שיאפשרו גביית המס מלכתחילה והחזרתו בצירוף הסרשי</w:t>
                        </w:r>
                      </w:p>
                      <w:p w:rsidR="00B8027D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וריבית לאחר שיוכח שנתקיימו הוראות חוק זה;</w:t>
                        </w:r>
                      </w:p>
                      <w:p w:rsidR="00B8027D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הפעלת הוראות חוק זה לגבי עוסק שהוא תושב אזור אילת ועוסק בו</w:t>
                        </w:r>
                      </w:p>
                      <w:p w:rsidR="00B8027D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ויש לו גם עסקים במקומות אחרים, ובמיוחד הוראות בדבר ייחוס מס</w:t>
                        </w:r>
                      </w:p>
                      <w:p w:rsidR="00B8027D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תשומות לעסקאות מעורבות או להוצאות שאינן מתייחסות במישרין</w:t>
                        </w:r>
                      </w:p>
                      <w:p w:rsidR="00B8027D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לעסקאות.</w:t>
                        </w:r>
                      </w:p>
                      <w:p w:rsidR="00B8027D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האוצר, בבואו להתקין תקנות המתייחסות לתחום שעליו מופקד שר אחר,</w:t>
                        </w:r>
                      </w:p>
                      <w:p w:rsidR="00B8027D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יתייעץ עם אותו שר.</w:t>
                        </w:r>
                      </w:p>
                      <w:p w:rsidR="00B8027D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ושר התעשיה והמסחר רשאים לקבוע, באישור ועדת הכספים של</w:t>
                        </w:r>
                      </w:p>
                      <w:p w:rsidR="00B8027D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מקומות באזור אילת שבהם יינתנו למסעלים מאושרים הטבות מס הניתנות</w:t>
                        </w:r>
                      </w:p>
                      <w:p w:rsidR="00B8027D" w:rsidRPr="00230D27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למיזם מורשה באזור נמל חפשי אילת.</w:t>
                        </w:r>
                      </w:p>
                    </w:tc>
                  </w:tr>
                  <w:tr w:rsidR="00B8027D" w:rsidRPr="00230D27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B8027D" w:rsidRPr="00230D27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B8027D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תחילתו של חוק זה ביום שיקבעו שר האוצר, שר התיירות ושר התעשיה והמסחר,</w:t>
                        </w:r>
                      </w:p>
                      <w:p w:rsidR="00B8027D" w:rsidRPr="00230D27" w:rsidRDefault="00B802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 לא יאוחר מיום יי'ז בחשון התשמ"ו (1 בנובמבר 1985).</w:t>
                        </w:r>
                      </w:p>
                    </w:tc>
                  </w:tr>
                </w:tbl>
                <w:p w:rsidR="00B8027D" w:rsidRDefault="00B8027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B8027D" w:rsidRDefault="00B8027D">
      <w:pPr>
        <w:rPr>
          <w:rtl/>
        </w:rPr>
      </w:pPr>
      <w:r>
        <w:rPr>
          <w:rtl/>
        </w:rPr>
        <w:br w:type="page"/>
      </w:r>
    </w:p>
    <w:p w:rsidR="00B8027D" w:rsidRDefault="00000000">
      <w:pPr>
        <w:rPr>
          <w:rtl/>
        </w:rPr>
      </w:pPr>
      <w:r>
        <w:pict>
          <v:shape id="_x0000_s35266" o:spid="_x0000_s1047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35266" inset="0,0,0,0">
              <w:txbxContent>
                <w:p w:rsidR="00B8027D" w:rsidRDefault="00B8027D">
                  <w:r>
                    <w:rPr>
                      <w:rtl/>
                    </w:rPr>
                    <w:t>208                                         ספר החוקים 1156                     כ' באב התשמ"ה 07.08.1985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67" o:spid="_x0000_s1048" type="#_x0000_t202" style="position:absolute;left:0;text-align:left;margin-left:328.65pt;margin-top:340.15pt;width:164.15pt;height:10.7pt;z-index:27;mso-wrap-style:none;mso-position-horizontal-relative:page;mso-position-vertical-relative:page" stroked="f">
            <v:textbox style="mso-next-textbox:#_x0000_s35267" inset="0,0,0,0">
              <w:txbxContent>
                <w:p w:rsidR="00B8027D" w:rsidRPr="00B8027D" w:rsidRDefault="00B8027D">
                  <w:pPr>
                    <w:pStyle w:val="OCRStyle5"/>
                    <w:ind w:left="25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8 דיני מדינת ישראל, נוסח חדש ד, עמ' 173.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68" o:spid="_x0000_s1049" type="#_x0000_t202" style="position:absolute;left:0;text-align:left;margin-left:101.75pt;margin-top:270.05pt;width:100.6pt;height:37.05pt;z-index:26;mso-wrap-style:none;mso-position-horizontal-relative:page;mso-position-vertical-relative:page" stroked="f">
            <v:textbox style="mso-next-textbox:#_x0000_s35268" inset="0,0,0,0">
              <w:txbxContent>
                <w:p w:rsidR="00B8027D" w:rsidRDefault="00B8027D">
                  <w:pPr>
                    <w:pStyle w:val="OCRStyle5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B8027D" w:rsidRDefault="00B8027D">
                  <w:pPr>
                    <w:pStyle w:val="OCRStyle5"/>
                    <w:ind w:left="53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69" o:spid="_x0000_s1050" type="#_x0000_t202" style="position:absolute;left:0;text-align:left;margin-left:241.15pt;margin-top:271.6pt;width:108.1pt;height:39.6pt;z-index:25;mso-wrap-style:none;mso-position-horizontal-relative:page;mso-position-vertical-relative:page" stroked="f">
            <v:textbox style="mso-next-textbox:#_x0000_s35269" inset="0,0,0,0">
              <w:txbxContent>
                <w:p w:rsidR="00B8027D" w:rsidRDefault="00B8027D">
                  <w:pPr>
                    <w:pStyle w:val="OCRStyle5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B8027D" w:rsidRDefault="00B8027D">
                  <w:pPr>
                    <w:pStyle w:val="OCRStyle5"/>
                    <w:ind w:left="48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70" o:spid="_x0000_s1051" type="#_x0000_t202" style="position:absolute;left:0;text-align:left;margin-left:356.6pt;margin-top:301.3pt;width:133.65pt;height:38pt;z-index:24;mso-wrap-style:none;mso-position-horizontal-relative:page;mso-position-vertical-relative:page" stroked="f">
            <v:textbox style="mso-next-textbox:#_x0000_s35270" inset="0,0,0,0">
              <w:txbxContent>
                <w:p w:rsidR="00B8027D" w:rsidRDefault="00B8027D">
                  <w:pPr>
                    <w:pStyle w:val="OCRStyle5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B8027D" w:rsidRDefault="00B8027D">
                  <w:pPr>
                    <w:pStyle w:val="OCRStyle5"/>
                    <w:ind w:left="49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71" o:spid="_x0000_s1052" type="#_x0000_t202" style="position:absolute;left:0;text-align:left;margin-left:186.7pt;margin-top:74.4pt;width:280.55pt;height:193.05pt;z-index:23;mso-wrap-style:none;mso-position-horizontal-relative:page;mso-position-vertical-relative:page" stroked="f">
            <v:textbox style="mso-next-textbox:#_x0000_s35271" inset="0,0,0,0">
              <w:txbxContent>
                <w:p w:rsidR="00B8027D" w:rsidRDefault="00B8027D">
                  <w:pPr>
                    <w:pStyle w:val="OCRStyle5"/>
                    <w:ind w:left="2840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</w:t>
                  </w:r>
                </w:p>
                <w:p w:rsidR="00B8027D" w:rsidRDefault="00B8027D">
                  <w:pPr>
                    <w:pStyle w:val="OCRStyle5"/>
                    <w:ind w:left="2437"/>
                    <w:rPr>
                      <w:rtl/>
                    </w:rPr>
                  </w:pPr>
                  <w:r>
                    <w:rPr>
                      <w:rtl/>
                    </w:rPr>
                    <w:t>(סעיף 5(א) ו-(ג))</w:t>
                  </w:r>
                </w:p>
                <w:p w:rsidR="00B8027D" w:rsidRDefault="00B8027D">
                  <w:pPr>
                    <w:pStyle w:val="OCRStyle5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כלי רכב, למעט רכב עבודה כמשמעותו בפקודת התעבורה 8,</w:t>
                  </w:r>
                </w:p>
                <w:p w:rsidR="00B8027D" w:rsidRDefault="00B8027D">
                  <w:pPr>
                    <w:pStyle w:val="OCRStyle5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שהוא לשימושו של תושב אזור אילת באזור אילת;</w:t>
                  </w:r>
                </w:p>
                <w:p w:rsidR="00B8027D" w:rsidRDefault="00B8027D">
                  <w:pPr>
                    <w:pStyle w:val="OCRStyle5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טלויזיה צבעונית;</w:t>
                  </w:r>
                </w:p>
                <w:p w:rsidR="00B8027D" w:rsidRDefault="00B8027D">
                  <w:pPr>
                    <w:pStyle w:val="OCRStyle5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מערכת סטריאופונית;</w:t>
                  </w:r>
                </w:p>
                <w:p w:rsidR="00B8027D" w:rsidRDefault="00B8027D">
                  <w:pPr>
                    <w:pStyle w:val="OCRStyle5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מערכת וידיאו טייפ;</w:t>
                  </w:r>
                </w:p>
                <w:p w:rsidR="00B8027D" w:rsidRDefault="00B8027D">
                  <w:pPr>
                    <w:pStyle w:val="OCRStyle5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מצלמת וידיאו טייפ;</w:t>
                  </w:r>
                </w:p>
                <w:p w:rsidR="00B8027D" w:rsidRDefault="00B8027D">
                  <w:pPr>
                    <w:pStyle w:val="OCRStyle5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מדיח כלים ביתי;</w:t>
                  </w:r>
                </w:p>
                <w:p w:rsidR="00B8027D" w:rsidRDefault="00B8027D">
                  <w:pPr>
                    <w:pStyle w:val="OCRStyle5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מקפיא עמוק;</w:t>
                  </w:r>
                </w:p>
                <w:p w:rsidR="00B8027D" w:rsidRPr="00B8027D" w:rsidRDefault="00B8027D">
                  <w:pPr>
                    <w:pStyle w:val="OCRStyle5"/>
                    <w:ind w:left="313"/>
                  </w:pPr>
                  <w:r>
                    <w:rPr>
                      <w:rtl/>
                    </w:rPr>
                    <w:t>מייבש כביסה.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36CA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6CA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44C19E2-7ACA-4645-AD02-9EE5FA91A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36CA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F31D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B37D0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230D27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B8027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36</Characters>
  <Application>Microsoft Office Word</Application>
  <DocSecurity>4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2008-04-07T02:11:00Z</dcterms:created>
  <dcterms:modified xsi:type="dcterms:W3CDTF">2008-04-07T02:12:00Z</dcterms:modified>
</cp:coreProperties>
</file>