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275" w:rsidRDefault="00544275">
      <w:pPr>
        <w:rPr>
          <w:rtl/>
        </w:rPr>
      </w:pPr>
    </w:p>
    <w:p w:rsidR="005442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285" inset="0,0,0,0">
              <w:txbxContent>
                <w:p w:rsidR="00544275" w:rsidRDefault="00544275">
                  <w:r>
                    <w:rPr>
                      <w:rtl/>
                    </w:rPr>
                    <w:t>164                                         ספר החוקים 1151                  כ"ז בתמוז התשמ"ה 16.07.1985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6" o:spid="_x0000_s1026" type="#_x0000_t202" style="position:absolute;left:0;text-align:left;margin-left:101.8pt;margin-top:418.9pt;width:394.4pt;height:58.6pt;z-index:6;mso-wrap-style:none;mso-position-horizontal-relative:page;mso-position-vertical-relative:page" stroked="f">
            <v:textbox style="mso-next-textbox:#_x0000_s35286" inset="0,0,0,0">
              <w:txbxContent>
                <w:p w:rsidR="00544275" w:rsidRDefault="00544275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התשמ"ה (10 ביולי 1985); הצעת החוק ודברי הסבר פורסמו בה''ח 1739,</w:t>
                  </w:r>
                </w:p>
                <w:p w:rsidR="00544275" w:rsidRDefault="00544275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התשמ"ה, עמ' 239.</w:t>
                  </w:r>
                </w:p>
                <w:p w:rsidR="00544275" w:rsidRPr="00544275" w:rsidRDefault="00544275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התשל"ח, עמ' 128; התשמ"ה,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7" o:spid="_x0000_s1027" type="#_x0000_t202" style="position:absolute;left:0;text-align:left;margin-left:105.95pt;margin-top:351.2pt;width:106.35pt;height:38pt;z-index:5;mso-wrap-style:none;mso-position-horizontal-relative:page;mso-position-vertical-relative:page" stroked="f">
            <v:textbox style="mso-next-textbox:#_x0000_s35287" inset="0,0,0,0">
              <w:txbxContent>
                <w:p w:rsidR="00544275" w:rsidRDefault="00544275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44275" w:rsidRDefault="00544275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8" o:spid="_x0000_s1028" type="#_x0000_t202" style="position:absolute;left:0;text-align:left;margin-left:251.1pt;margin-top:352pt;width:88.3pt;height:38pt;z-index:4;mso-wrap-style:none;mso-position-horizontal-relative:page;mso-position-vertical-relative:page" stroked="f">
            <v:textbox style="mso-next-textbox:#_x0000_s35288" inset="0,0,0,0">
              <w:txbxContent>
                <w:p w:rsidR="00544275" w:rsidRDefault="0054427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44275" w:rsidRDefault="0054427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89" o:spid="_x0000_s1029" type="#_x0000_t202" style="position:absolute;left:0;text-align:left;margin-left:392.3pt;margin-top:377.55pt;width:94.85pt;height:40.6pt;z-index:3;mso-wrap-style:none;mso-position-horizontal-relative:page;mso-position-vertical-relative:page" stroked="f">
            <v:textbox style="mso-next-textbox:#_x0000_s35289" inset="0,0,0,0">
              <w:txbxContent>
                <w:p w:rsidR="00544275" w:rsidRDefault="0054427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44275" w:rsidRDefault="00544275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0" o:spid="_x0000_s1030" type="#_x0000_t202" style="position:absolute;left:0;text-align:left;margin-left:92.7pt;margin-top:118.55pt;width:471.05pt;height:226.1pt;z-index:2;mso-wrap-style:none;mso-position-horizontal-relative:page;mso-position-vertical-relative:page" stroked="f">
            <v:textbox style="mso-next-textbox:#_x0000_s35290" inset="0,0,0,0">
              <w:txbxContent>
                <w:tbl>
                  <w:tblPr>
                    <w:tblW w:w="50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2"/>
                    <w:gridCol w:w="1140"/>
                  </w:tblGrid>
                  <w:tr w:rsidR="00544275" w:rsidRPr="00544275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544275" w:rsidRDefault="0054427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8 לחוק לימוד חובה (תיקון מס' 11), התשל"ח-1978  1-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'יוכן היטל חינוך";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"הגביה של ההיטל" יבוא "והיטל החינוך" ובמקום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ההיטל" יבוא "היו ההיטל והיטל החינוך";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"0.6%" יבוא "ושיעור היטל החינוך הוא 1%, הכל";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(ד) יבוא: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י'(ד) מעביד ינכה משכרו של עובד 0.45% כהיטל ו-1% כהיטל חינוך,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מההכנסה שלפיה משתלמים ההיטל והיטל החינוך.";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(ה), אחרי "ההיטל" יבוא "ואת היטל החינוך";</w:t>
                        </w:r>
                      </w:p>
                      <w:p w:rsid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(ח), הסימן "(1)" - יימחק, ואחרי "ההיטל" יבוא "והיטל</w:t>
                        </w:r>
                      </w:p>
                      <w:p w:rsidR="00544275" w:rsidRP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החינוך".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544275" w:rsidRP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544275" w:rsidRPr="00544275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544275" w:rsidRP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י"ב בתמוז התשמ"ה (1 ביולי 1985).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544275" w:rsidRPr="00544275" w:rsidRDefault="00544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44275" w:rsidRDefault="005442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91" o:spid="_x0000_s1031" type="#_x0000_t202" style="position:absolute;left:0;text-align:left;margin-left:132.3pt;margin-top:75.8pt;width:335pt;height:36.25pt;z-index:1;mso-wrap-style:none;mso-position-horizontal-relative:page;mso-position-vertical-relative:page" stroked="f">
            <v:textbox style="mso-next-textbox:#_x0000_s35291" inset="0,0,0,0">
              <w:txbxContent>
                <w:p w:rsidR="00544275" w:rsidRPr="00544275" w:rsidRDefault="00544275">
                  <w:pPr>
                    <w:pStyle w:val="OCRStyle1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לימוד חוגה (תיקון מס' 11) (תיקון מס' 5), התשמ"ה-1985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42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2D50D8-B8BE-4E4F-872A-F6232B90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42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2008-04-07T02:08:00Z</dcterms:created>
  <dcterms:modified xsi:type="dcterms:W3CDTF">2008-04-07T02:08:00Z</dcterms:modified>
</cp:coreProperties>
</file>