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47F6E" w:rsidRDefault="00247F6E">
      <w:pPr>
        <w:rPr>
          <w:rtl/>
        </w:rPr>
      </w:pPr>
    </w:p>
    <w:p w:rsidR="00247F6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530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5306" inset="0,0,0,0">
              <w:txbxContent>
                <w:p w:rsidR="00C621F9" w:rsidRDefault="00C621F9">
                  <w:r>
                    <w:rPr>
                      <w:rtl/>
                    </w:rPr>
                    <w:t>216                                         ספר החוקים 1157                  י"ז באלול התשמ"ה 03.09.1985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307" o:spid="_x0000_s1026" type="#_x0000_t202" style="position:absolute;left:0;text-align:left;margin-left:83pt;margin-top:670.3pt;width:404.3pt;height:86.55pt;z-index:3;mso-wrap-style:none;mso-position-horizontal-relative:page;mso-position-vertical-relative:page" stroked="f">
            <v:textbox style="mso-next-textbox:#_x0000_s35307" inset="0,0,0,0">
              <w:txbxContent>
                <w:p w:rsidR="00C621F9" w:rsidRDefault="00C621F9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ט"ז באלול התשמ"ה (2 בספטמבר 1965); הצעת החוק ודברי הסבר פורסמו בה"ת 1750,</w:t>
                  </w:r>
                </w:p>
                <w:p w:rsidR="00C621F9" w:rsidRDefault="00C621F9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1 ס''ח התשי"ד, עמ'  192.</w:t>
                  </w:r>
                </w:p>
                <w:p w:rsidR="00C621F9" w:rsidRDefault="00C621F9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2 ס''ח התשמ"א, עמ' 232.</w:t>
                  </w:r>
                </w:p>
                <w:p w:rsidR="00C621F9" w:rsidRPr="00247F6E" w:rsidRDefault="00C621F9">
                  <w:pPr>
                    <w:pStyle w:val="OCRStyle1"/>
                    <w:ind w:left="299"/>
                  </w:pPr>
                  <w:r>
                    <w:rPr>
                      <w:rtl/>
                    </w:rPr>
                    <w:t>3 ע''ר 1941, תוס' 1, 1 עמ' .85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308" o:spid="_x0000_s1027" type="#_x0000_t202" style="position:absolute;left:0;text-align:left;margin-left:88.75pt;margin-top:127.35pt;width:459.55pt;height:540.35pt;z-index:2;mso-wrap-style:none;mso-position-horizontal-relative:page;mso-position-vertical-relative:page" stroked="f">
            <v:textbox style="mso-next-textbox:#_x0000_s35308" inset="0,0,0,0">
              <w:txbxContent>
                <w:tbl>
                  <w:tblPr>
                    <w:tblW w:w="490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06"/>
                    <w:gridCol w:w="1148"/>
                  </w:tblGrid>
                  <w:tr w:rsidR="00C621F9" w:rsidRPr="00247F6E">
                    <w:trPr>
                      <w:jc w:val="right"/>
                    </w:trPr>
                    <w:tc>
                      <w:tcPr>
                        <w:tcW w:w="4313" w:type="pct"/>
                      </w:tcPr>
                      <w:p w:rsidR="00C621F9" w:rsidRDefault="00C621F9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(א) המטבע של ישראל יהיה שקל חדש.</w:t>
                        </w:r>
                      </w:p>
                      <w:p w:rsidR="00C621F9" w:rsidRPr="00247F6E" w:rsidRDefault="00C621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החלק המאה של השקל החדש יהיה האגורה.</w:t>
                        </w:r>
                      </w:p>
                    </w:tc>
                    <w:tc>
                      <w:tcPr>
                        <w:tcW w:w="687" w:type="pct"/>
                      </w:tcPr>
                      <w:p w:rsidR="00C621F9" w:rsidRPr="00247F6E" w:rsidRDefault="00C621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המטבע</w:t>
                        </w:r>
                      </w:p>
                    </w:tc>
                  </w:tr>
                  <w:tr w:rsidR="00C621F9" w:rsidRPr="00247F6E">
                    <w:trPr>
                      <w:jc w:val="right"/>
                    </w:trPr>
                    <w:tc>
                      <w:tcPr>
                        <w:tcW w:w="4313" w:type="pct"/>
                      </w:tcPr>
                      <w:p w:rsidR="00C621F9" w:rsidRDefault="00C621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שקל חדש אחד יהיה שווה ערך לאלף שקלים ויבוא במקומם.</w:t>
                        </w:r>
                      </w:p>
                      <w:p w:rsidR="00C621F9" w:rsidRDefault="00C621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אגורה אחת תהיה שוות ערך לעשרה שקלים ותבוא במקומם.</w:t>
                        </w:r>
                      </w:p>
                      <w:p w:rsidR="00C621F9" w:rsidRDefault="00C621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כל מקום שבו נאמר, בכל דרך שהיא, סכום בלירות או בשקלים, יראו כאילו</w:t>
                        </w:r>
                      </w:p>
                      <w:p w:rsidR="00C621F9" w:rsidRPr="00247F6E" w:rsidRDefault="00C621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נאמר בו סכום שווה ערך בשקלים חדשים.</w:t>
                        </w:r>
                      </w:p>
                    </w:tc>
                    <w:tc>
                      <w:tcPr>
                        <w:tcW w:w="687" w:type="pct"/>
                      </w:tcPr>
                      <w:p w:rsidR="00C621F9" w:rsidRDefault="00C621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השוואת ערכי</w:t>
                        </w:r>
                      </w:p>
                      <w:p w:rsidR="00C621F9" w:rsidRPr="00247F6E" w:rsidRDefault="00C621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מטבע</w:t>
                        </w:r>
                      </w:p>
                    </w:tc>
                  </w:tr>
                  <w:tr w:rsidR="00C621F9" w:rsidRPr="00247F6E">
                    <w:trPr>
                      <w:jc w:val="right"/>
                    </w:trPr>
                    <w:tc>
                      <w:tcPr>
                        <w:tcW w:w="4313" w:type="pct"/>
                      </w:tcPr>
                      <w:p w:rsidR="00C621F9" w:rsidRDefault="00C621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ביום תחילתו של חוק זה יחדלו מלהיות הילך חוקי בישראל -</w:t>
                        </w:r>
                      </w:p>
                      <w:p w:rsidR="00C621F9" w:rsidRDefault="00C621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מעות בערך נקוב של אגורה חדשה;</w:t>
                        </w:r>
                      </w:p>
                      <w:p w:rsidR="00C621F9" w:rsidRDefault="00C621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מעות ושטרות בערך נקוב של שקל אחד;</w:t>
                        </w:r>
                      </w:p>
                      <w:p w:rsidR="00C621F9" w:rsidRDefault="00C621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מעות ושטרות בערך נקוב של חמישה שקלים. י</w:t>
                        </w:r>
                      </w:p>
                      <w:p w:rsidR="00C621F9" w:rsidRDefault="00C621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בסעיפים 9 ו-10, מטבע שלא בוטל על פי סעיף קטן (א)</w:t>
                        </w:r>
                      </w:p>
                      <w:p w:rsidR="00C621F9" w:rsidRDefault="00C621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ושהיה הילך חוקי ערב תחילתו של חוק זה, ימשיך להיות הילך חוקי עד תום שנה</w:t>
                        </w:r>
                      </w:p>
                      <w:p w:rsidR="00C621F9" w:rsidRDefault="00C621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תחילתו של חוק זה.</w:t>
                        </w:r>
                      </w:p>
                      <w:p w:rsidR="00C621F9" w:rsidRDefault="00C621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האמור בסעיפים קטנים (א) ו- (ב) לא יחול על מעות שהוכרזו כמטבעות</w:t>
                        </w:r>
                      </w:p>
                      <w:p w:rsidR="00C621F9" w:rsidRDefault="00C621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זכרון או מטבעות מיוחדים, לפי סעיף 33א לחוק בנק ישראל, התשי"ד-1954 1,</w:t>
                        </w:r>
                      </w:p>
                      <w:p w:rsidR="00C621F9" w:rsidRDefault="00C621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המוסר לבנק ישראל או לבנק או לבנק חוץ כמשמעותם בחוק הבנקאות</w:t>
                        </w:r>
                      </w:p>
                      <w:p w:rsidR="00C621F9" w:rsidRDefault="00C621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(רישוי), התשמ"א-1981 2, מטבע הנקוב בשקלים, לרבות מטבע שחדל להיות הילך</w:t>
                        </w:r>
                      </w:p>
                      <w:p w:rsidR="00C621F9" w:rsidRDefault="00C621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חוקי על פי האמור בסעיפים קטנים (א) ו-(ב), תוך שנתיים מיום תחילתו של חוק זה,</w:t>
                        </w:r>
                      </w:p>
                      <w:p w:rsidR="00C621F9" w:rsidRDefault="00C621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יהא זכאי לקבל תמורתם, ללא עמלה, שטרי כסף ומעות הנקובים בשקלים חדשים</w:t>
                        </w:r>
                      </w:p>
                      <w:p w:rsidR="00C621F9" w:rsidRDefault="00C621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ובאגודות, ועל בנק ישראל וכל בנק כאמור, בכל סניפיו, להחליף מטבע כאמור; על אף</w:t>
                        </w:r>
                      </w:p>
                      <w:p w:rsidR="00C621F9" w:rsidRDefault="00C621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בסעיף 7, המוסר יהא זכאי לקבל אגורה רק אם מסר מטבע שווה ערר לעשרה</w:t>
                        </w:r>
                      </w:p>
                      <w:p w:rsidR="00C621F9" w:rsidRPr="00247F6E" w:rsidRDefault="00C621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שקלים.</w:t>
                        </w:r>
                      </w:p>
                    </w:tc>
                    <w:tc>
                      <w:tcPr>
                        <w:tcW w:w="687" w:type="pct"/>
                      </w:tcPr>
                      <w:p w:rsidR="00C621F9" w:rsidRDefault="00C621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שקלים כהילך</w:t>
                        </w:r>
                      </w:p>
                      <w:p w:rsidR="00C621F9" w:rsidRPr="00247F6E" w:rsidRDefault="00C621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חוקי וביטולם</w:t>
                        </w:r>
                      </w:p>
                    </w:tc>
                  </w:tr>
                  <w:tr w:rsidR="00C621F9" w:rsidRPr="00247F6E">
                    <w:trPr>
                      <w:jc w:val="right"/>
                    </w:trPr>
                    <w:tc>
                      <w:tcPr>
                        <w:tcW w:w="4313" w:type="pct"/>
                      </w:tcPr>
                      <w:p w:rsidR="00C621F9" w:rsidRDefault="00C621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יום כ' בטבת התשמ"ו (1 בינואר 1986) יהיה היום הקובע.</w:t>
                        </w:r>
                      </w:p>
                      <w:p w:rsidR="00C621F9" w:rsidRDefault="00C621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(א), שר האוצר רשאי לקבוע בהודעה ברשומות</w:t>
                        </w:r>
                      </w:p>
                      <w:p w:rsidR="00C621F9" w:rsidRDefault="00C621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מאוחר מזה שיהיה היום הקובע.</w:t>
                        </w:r>
                      </w:p>
                      <w:p w:rsidR="00C621F9" w:rsidRDefault="00C621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 רשאי לקבוע בצו כי ביום הקובע וביום סמוך לו יהיו הבנקים,</w:t>
                        </w:r>
                      </w:p>
                      <w:p w:rsidR="00C621F9" w:rsidRDefault="00C621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בנק הדואר, סגורים לציבור; נקבע כאמור, יחולו הוראות סעיפים 8יז עד 8כא</w:t>
                        </w:r>
                      </w:p>
                      <w:p w:rsidR="00C621F9" w:rsidRDefault="00C621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הבנקאות, 1941/ בתיאומים שיקבע שר האוצר בצו בהתייעצות עם נגיד בנק</w:t>
                        </w:r>
                      </w:p>
                      <w:p w:rsidR="00C621F9" w:rsidRPr="00247F6E" w:rsidRDefault="00C621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ישראל, ולענין בנק הדואר - בהתייעצות עם שר התקשורת.</w:t>
                        </w:r>
                      </w:p>
                    </w:tc>
                    <w:tc>
                      <w:tcPr>
                        <w:tcW w:w="687" w:type="pct"/>
                      </w:tcPr>
                      <w:p w:rsidR="00C621F9" w:rsidRPr="00247F6E" w:rsidRDefault="00C621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היום הקובע</w:t>
                        </w:r>
                      </w:p>
                    </w:tc>
                  </w:tr>
                </w:tbl>
                <w:p w:rsidR="00C621F9" w:rsidRDefault="00C621F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309" o:spid="_x0000_s1028" type="#_x0000_t202" style="position:absolute;left:0;text-align:left;margin-left:169.55pt;margin-top:91.9pt;width:234.45pt;height:34.65pt;z-index:1;mso-wrap-style:none;mso-position-horizontal-relative:page;mso-position-vertical-relative:page" stroked="f">
            <v:textbox style="mso-next-textbox:#_x0000_s35309" inset="0,0,0,0">
              <w:txbxContent>
                <w:p w:rsidR="00C621F9" w:rsidRPr="00247F6E" w:rsidRDefault="00C621F9">
                  <w:pPr>
                    <w:pStyle w:val="OCRStyle1"/>
                    <w:ind w:left="299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מטבע השקל החדש, התשמ"ה-1985 *</w:t>
                  </w:r>
                </w:p>
              </w:txbxContent>
            </v:textbox>
            <w10:wrap anchorx="page" anchory="page"/>
          </v:shape>
        </w:pict>
      </w:r>
    </w:p>
    <w:p w:rsidR="00E85CBC" w:rsidRDefault="00E85CBC">
      <w:pPr>
        <w:rPr>
          <w:rtl/>
        </w:rPr>
      </w:pPr>
      <w:r>
        <w:rPr>
          <w:rtl/>
        </w:rPr>
        <w:br w:type="page"/>
      </w:r>
    </w:p>
    <w:p w:rsidR="00E85CBC" w:rsidRDefault="00000000">
      <w:pPr>
        <w:rPr>
          <w:rtl/>
        </w:rPr>
      </w:pPr>
      <w:r>
        <w:pict>
          <v:shape id="_x0000_s35310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5310" inset="0,0,0,0">
              <w:txbxContent>
                <w:p w:rsidR="00C621F9" w:rsidRDefault="00C621F9">
                  <w:r>
                    <w:rPr>
                      <w:rtl/>
                    </w:rPr>
                    <w:t>217                                         ספר החוקים 1157                  י"ז באלול התשמ"ה 03.09.1985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311" o:spid="_x0000_s1030" type="#_x0000_t202" style="position:absolute;left:0;text-align:left;margin-left:372.4pt;margin-top:704.7pt;width:168.3pt;height:47.1pt;z-index:6;mso-wrap-style:none;mso-position-horizontal-relative:page;mso-position-vertical-relative:page" stroked="f">
            <v:textbox style="mso-next-textbox:#_x0000_s35311" inset="0,0,0,0">
              <w:txbxContent>
                <w:p w:rsidR="00C621F9" w:rsidRPr="00E85CBC" w:rsidRDefault="00C621F9">
                  <w:pPr>
                    <w:pStyle w:val="OCRStyle2"/>
                    <w:ind w:left="180"/>
                  </w:pPr>
                  <w:r>
                    <w:rPr>
                      <w:rtl/>
                    </w:rPr>
                    <w:t>4 ס"ח התש"ם, עמ' 128.</w:t>
                  </w:r>
                </w:p>
              </w:txbxContent>
            </v:textbox>
            <w10:wrap anchorx="page" anchory="page"/>
          </v:shape>
        </w:pict>
      </w:r>
      <w:r>
        <w:pict>
          <v:shape id="_x0000_s35312" o:spid="_x0000_s1031" type="#_x0000_t202" style="position:absolute;left:0;text-align:left;margin-left:92.85pt;margin-top:87.7pt;width:447.1pt;height:613pt;z-index:5;mso-wrap-style:none;mso-position-horizontal-relative:page;mso-position-vertical-relative:page" stroked="f">
            <v:textbox style="mso-next-textbox:#_x0000_s35312" inset="0,0,0,0">
              <w:txbxContent>
                <w:tbl>
                  <w:tblPr>
                    <w:tblW w:w="476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7"/>
                    <w:gridCol w:w="7002"/>
                  </w:tblGrid>
                  <w:tr w:rsidR="00C621F9" w:rsidRPr="00E85CBC">
                    <w:trPr>
                      <w:jc w:val="right"/>
                    </w:trPr>
                    <w:tc>
                      <w:tcPr>
                        <w:tcW w:w="693" w:type="pct"/>
                      </w:tcPr>
                      <w:p w:rsidR="00C621F9" w:rsidRDefault="00C621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רישומים עי 6י</w:t>
                        </w:r>
                      </w:p>
                      <w:p w:rsidR="00C621F9" w:rsidRDefault="00C621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והצגת מחיר</w:t>
                        </w:r>
                      </w:p>
                      <w:p w:rsidR="00C621F9" w:rsidRPr="00E85CBC" w:rsidRDefault="00C621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בתקופת מעבר</w:t>
                        </w:r>
                      </w:p>
                    </w:tc>
                    <w:tc>
                      <w:tcPr>
                        <w:tcW w:w="4307" w:type="pct"/>
                      </w:tcPr>
                      <w:p w:rsidR="00C621F9" w:rsidRDefault="00C621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לפני היום הקובע, בכל מקום אשר על סי דין יש לנהל פנקסים או לערוך</w:t>
                        </w:r>
                      </w:p>
                      <w:p w:rsidR="00C621F9" w:rsidRDefault="00C621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מסמך במטבע ישראלי - יירשם כל סכום בשקלים; החל ביום הקובע יירשם כל סכום</w:t>
                        </w:r>
                      </w:p>
                      <w:p w:rsidR="00C621F9" w:rsidRDefault="00C621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בשקלים חדשים.</w:t>
                        </w:r>
                      </w:p>
                      <w:p w:rsidR="00C621F9" w:rsidRDefault="00C621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המציג מחיר לפני היום הקובע - למעט מי שמציג כדין מחיר נקוב</w:t>
                        </w:r>
                      </w:p>
                      <w:p w:rsidR="00C621F9" w:rsidRDefault="00C621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במטבע חוץ - יציגו בשקלים בלבד או בשקלים ובשקלים חדשים כאחת, ובציון מפורש</w:t>
                        </w:r>
                      </w:p>
                      <w:p w:rsidR="00C621F9" w:rsidRPr="00E85CBC" w:rsidRDefault="00C621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וברור של שם המטבע.</w:t>
                        </w:r>
                      </w:p>
                    </w:tc>
                  </w:tr>
                  <w:tr w:rsidR="00C621F9" w:rsidRPr="00E85CBC">
                    <w:trPr>
                      <w:jc w:val="right"/>
                    </w:trPr>
                    <w:tc>
                      <w:tcPr>
                        <w:tcW w:w="693" w:type="pct"/>
                      </w:tcPr>
                      <w:p w:rsidR="00C621F9" w:rsidRDefault="00C621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  <w:p w:rsidR="00C621F9" w:rsidRPr="00E85CBC" w:rsidRDefault="00C621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שיקים</w:t>
                        </w:r>
                      </w:p>
                    </w:tc>
                    <w:tc>
                      <w:tcPr>
                        <w:tcW w:w="4307" w:type="pct"/>
                      </w:tcPr>
                      <w:p w:rsidR="00C621F9" w:rsidRDefault="00C621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בסעיף זה -</w:t>
                        </w:r>
                      </w:p>
                      <w:p w:rsidR="00C621F9" w:rsidRDefault="00C621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"בנק" - בנק ובנק חוץ כמשמעותם בחוק הבנקאות (רישוי), התשמ"א-1981, בנק</w:t>
                        </w:r>
                      </w:p>
                      <w:p w:rsidR="00C621F9" w:rsidRDefault="00C621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ובנק הדואר;</w:t>
                        </w:r>
                      </w:p>
                      <w:p w:rsidR="00C621F9" w:rsidRDefault="00C621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"סימן ישן" - סימן שנקבע לפי סעיף 4(ב) לחוק מטבע השקל, התש"ם-1980 4;</w:t>
                        </w:r>
                      </w:p>
                      <w:p w:rsidR="00C621F9" w:rsidRDefault="00C621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י'סימן חדש" - סימן שנקבע לפי סעיף קטן (ב).</w:t>
                        </w:r>
                      </w:p>
                      <w:p w:rsidR="00C621F9" w:rsidRDefault="00C621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המפקח על הבנקים יקבע בהודעה ברשומות סימן שיופיע על כל שיק האמור</w:t>
                        </w:r>
                      </w:p>
                      <w:p w:rsidR="00C621F9" w:rsidRDefault="00C621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להיות נקוב בשקלים חדשים.</w:t>
                        </w:r>
                      </w:p>
                      <w:p w:rsidR="00C621F9" w:rsidRDefault="00C621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לפני היום הקובע לא יהא בנק חייב לכבד שיק משוך בשקלים חדשים או</w:t>
                        </w:r>
                      </w:p>
                      <w:p w:rsidR="00C621F9" w:rsidRDefault="00C621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 הערוך על טופס שיק שיש עליו סימן חדש.</w:t>
                        </w:r>
                      </w:p>
                      <w:p w:rsidR="00C621F9" w:rsidRDefault="00C621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החל ביום הקובע לא יהא בנק חייב לכבד שיק משוך בשקלים חדשים אם</w:t>
                        </w:r>
                      </w:p>
                      <w:p w:rsidR="00C621F9" w:rsidRDefault="00C621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נערך על טופס שיק שאין עליו סימן חדש.</w:t>
                        </w:r>
                      </w:p>
                      <w:p w:rsidR="00C621F9" w:rsidRDefault="00C621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החל ביום הקובע לא יהא בנק חייב לכבד שיק משוך בשקלים אלא אם כן</w:t>
                        </w:r>
                      </w:p>
                      <w:p w:rsidR="00C621F9" w:rsidRDefault="00C621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נתקיימו שני אלה:</w:t>
                        </w:r>
                      </w:p>
                      <w:p w:rsidR="00C621F9" w:rsidRDefault="00C621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השיק ערוך על טופס שיק שיש עליו סימן ישן;</w:t>
                        </w:r>
                      </w:p>
                      <w:p w:rsidR="00C621F9" w:rsidRDefault="00C621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השיק נמסר לשם גביה או ערובה לבנק לפני היום הקובע.</w:t>
                        </w:r>
                      </w:p>
                      <w:p w:rsidR="00C621F9" w:rsidRDefault="00C621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שיק שנערך על טופס שיק שיש עליו סימן חדש, רשאי הבנק הנמשך לראות</w:t>
                        </w:r>
                      </w:p>
                      <w:p w:rsidR="00C621F9" w:rsidRDefault="00C621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סכום הנקוב בו כסכום בשקלים חדשים אף אם צויינה או מופיעה בו המלה "שקל"</w:t>
                        </w:r>
                      </w:p>
                      <w:p w:rsidR="00C621F9" w:rsidRDefault="00C621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"שקלים" ללא ציון המלה "חדש" או "חדשים".</w:t>
                        </w:r>
                      </w:p>
                      <w:p w:rsidR="00C621F9" w:rsidRDefault="00C621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אין בהוראות סעיפים קטנים (ג) עד (ו) כדי לגרוע מחובותיהם וזכויותיהם</w:t>
                        </w:r>
                      </w:p>
                      <w:p w:rsidR="00C621F9" w:rsidRDefault="00C621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מושך שיק או של נפרע, מסב, או אוחז בו, בינם לבין עצמם, או כדי להטיל חובה</w:t>
                        </w:r>
                      </w:p>
                      <w:p w:rsidR="00C621F9" w:rsidRDefault="00C621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בנק נמשך לכבד שיק כשלא היתה עליו חובה לעשות זאת כלפי מושך השיק.</w:t>
                        </w:r>
                      </w:p>
                      <w:p w:rsidR="00C621F9" w:rsidRDefault="00C621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שר האוצר, באישור ועדת הכספים של הכנסת, רשאי בצו לקבוע מועד שבו</w:t>
                        </w:r>
                      </w:p>
                      <w:p w:rsidR="00C621F9" w:rsidRPr="00E85CBC" w:rsidRDefault="00C621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יפקע תקפו של סעיף זה או של חלק ממנו.</w:t>
                        </w:r>
                      </w:p>
                    </w:tc>
                  </w:tr>
                  <w:tr w:rsidR="00C621F9" w:rsidRPr="00E85CBC">
                    <w:trPr>
                      <w:jc w:val="right"/>
                    </w:trPr>
                    <w:tc>
                      <w:tcPr>
                        <w:tcW w:w="693" w:type="pct"/>
                      </w:tcPr>
                      <w:p w:rsidR="00C621F9" w:rsidRPr="00E85CBC" w:rsidRDefault="00C621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עיגול סכומים</w:t>
                        </w:r>
                      </w:p>
                    </w:tc>
                    <w:tc>
                      <w:tcPr>
                        <w:tcW w:w="4307" w:type="pct"/>
                      </w:tcPr>
                      <w:p w:rsidR="00C621F9" w:rsidRDefault="00C621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היה סך כל הסכום העומד להשתלם במזומנים מסתיים בשבר של אגורה, ייראה</w:t>
                        </w:r>
                      </w:p>
                      <w:p w:rsidR="00C621F9" w:rsidRDefault="00C621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השבר שהוא חצי אגורה או יותר - כאגורה שלמה, ושבר שהוא פחות מחצי אגורה -</w:t>
                        </w:r>
                      </w:p>
                      <w:p w:rsidR="00C621F9" w:rsidRPr="00E85CBC" w:rsidRDefault="00C621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בטל.</w:t>
                        </w:r>
                      </w:p>
                    </w:tc>
                  </w:tr>
                  <w:tr w:rsidR="00C621F9" w:rsidRPr="00E85CBC">
                    <w:trPr>
                      <w:jc w:val="right"/>
                    </w:trPr>
                    <w:tc>
                      <w:tcPr>
                        <w:tcW w:w="693" w:type="pct"/>
                      </w:tcPr>
                      <w:p w:rsidR="00C621F9" w:rsidRDefault="00C621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מטבעית זכרון</w:t>
                        </w:r>
                      </w:p>
                      <w:p w:rsidR="00C621F9" w:rsidRDefault="00C621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ומטבעות מיוחדים</w:t>
                        </w:r>
                      </w:p>
                      <w:p w:rsidR="00C621F9" w:rsidRPr="00E85CBC" w:rsidRDefault="00C621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שהוחל בהכנתם</w:t>
                        </w:r>
                      </w:p>
                    </w:tc>
                    <w:tc>
                      <w:tcPr>
                        <w:tcW w:w="4307" w:type="pct"/>
                      </w:tcPr>
                      <w:p w:rsidR="00C621F9" w:rsidRDefault="00C621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על אף האמור בחוק זה, יהא בנק ישראל רשאי להוציא מטבעות זכתן או</w:t>
                        </w:r>
                      </w:p>
                      <w:p w:rsidR="00C621F9" w:rsidRDefault="00C621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מטבעות מיוחדים כמשמעותם בסעיף 33א לחוק בנק ישראל, התשי"ד-1954, הנקובים</w:t>
                        </w:r>
                      </w:p>
                      <w:p w:rsidR="00C621F9" w:rsidRPr="00E85CBC" w:rsidRDefault="00C621F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בשקלים, ובלבד שהבנק החל בהכנתם לפני יום תחילתו של חוק זה.</w:t>
                        </w:r>
                      </w:p>
                    </w:tc>
                  </w:tr>
                </w:tbl>
                <w:p w:rsidR="00C621F9" w:rsidRDefault="00C621F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C621F9" w:rsidRDefault="00C621F9">
      <w:pPr>
        <w:rPr>
          <w:rtl/>
        </w:rPr>
      </w:pPr>
      <w:r>
        <w:rPr>
          <w:rtl/>
        </w:rPr>
        <w:br w:type="page"/>
      </w:r>
    </w:p>
    <w:p w:rsidR="00C621F9" w:rsidRDefault="00000000">
      <w:pPr>
        <w:rPr>
          <w:rtl/>
        </w:rPr>
      </w:pPr>
      <w:r>
        <w:pict>
          <v:shape id="_x0000_s35313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35313" inset="0,0,0,0">
              <w:txbxContent>
                <w:p w:rsidR="00C621F9" w:rsidRDefault="00C621F9">
                  <w:r>
                    <w:rPr>
                      <w:rtl/>
                    </w:rPr>
                    <w:t>218                                         ספר החוקים 1157                  י"ז באלול התשמ"ה 03.09.1985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314" o:spid="_x0000_s1033" type="#_x0000_t202" style="position:absolute;left:0;text-align:left;margin-left:93.55pt;margin-top:710.7pt;width:171.45pt;height:32.85pt;z-index:12;mso-wrap-style:none;mso-position-horizontal-relative:page;mso-position-vertical-relative:page" stroked="f">
            <v:textbox style="mso-next-textbox:#_x0000_s35314" inset="0,0,0,0">
              <w:txbxContent>
                <w:p w:rsidR="00C621F9" w:rsidRDefault="00C621F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5315" o:spid="_x0000_s1034" type="#_x0000_t202" style="position:absolute;left:0;text-align:left;margin-left:122.45pt;margin-top:290.75pt;width:82.35pt;height:41.2pt;z-index:11;mso-wrap-style:none;mso-position-horizontal-relative:page;mso-position-vertical-relative:page" stroked="f">
            <v:textbox style="mso-next-textbox:#_x0000_s35315" inset="0,0,0,0">
              <w:txbxContent>
                <w:p w:rsidR="00C621F9" w:rsidRDefault="00C621F9">
                  <w:pPr>
                    <w:pStyle w:val="OCRStyle3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C621F9" w:rsidRDefault="00C621F9">
                  <w:pPr>
                    <w:pStyle w:val="OCRStyle3"/>
                    <w:ind w:left="32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5316" o:spid="_x0000_s1035" type="#_x0000_t202" style="position:absolute;left:0;text-align:left;margin-left:251.15pt;margin-top:290.75pt;width:79.2pt;height:41.2pt;z-index:10;mso-wrap-style:none;mso-position-horizontal-relative:page;mso-position-vertical-relative:page" stroked="f">
            <v:textbox style="mso-next-textbox:#_x0000_s35316" inset="0,0,0,0">
              <w:txbxContent>
                <w:p w:rsidR="00C621F9" w:rsidRDefault="00C621F9">
                  <w:pPr>
                    <w:pStyle w:val="OCRStyle3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C621F9" w:rsidRDefault="00C621F9">
                  <w:pPr>
                    <w:pStyle w:val="OCRStyle3"/>
                    <w:ind w:left="15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317" o:spid="_x0000_s1036" type="#_x0000_t202" style="position:absolute;left:0;text-align:left;margin-left:382.25pt;margin-top:323.85pt;width:85.75pt;height:34.45pt;z-index:9;mso-wrap-style:none;mso-position-horizontal-relative:page;mso-position-vertical-relative:page" stroked="f">
            <v:textbox style="mso-next-textbox:#_x0000_s35317" inset="0,0,0,0">
              <w:txbxContent>
                <w:p w:rsidR="00C621F9" w:rsidRDefault="00C621F9">
                  <w:pPr>
                    <w:pStyle w:val="OCRStyle3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C621F9" w:rsidRDefault="00C621F9">
                  <w:pPr>
                    <w:pStyle w:val="OCRStyle3"/>
                    <w:ind w:left="36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318" o:spid="_x0000_s1037" type="#_x0000_t202" style="position:absolute;left:0;text-align:left;margin-left:94.35pt;margin-top:87pt;width:461.95pt;height:194.65pt;z-index:8;mso-wrap-style:none;mso-position-horizontal-relative:page;mso-position-vertical-relative:page" stroked="f">
            <v:textbox style="mso-next-textbox:#_x0000_s35318" inset="0,0,0,0">
              <w:txbxContent>
                <w:tbl>
                  <w:tblPr>
                    <w:tblW w:w="492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90"/>
                    <w:gridCol w:w="1209"/>
                  </w:tblGrid>
                  <w:tr w:rsidR="00C621F9">
                    <w:trPr>
                      <w:jc w:val="right"/>
                    </w:trPr>
                    <w:tc>
                      <w:tcPr>
                        <w:tcW w:w="4280" w:type="pct"/>
                      </w:tcPr>
                      <w:p w:rsidR="00C621F9" w:rsidRDefault="00C621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מטבע שהוצא כאמור בסעיף קטן (א) והוכרז על ידי הנגיד כמטבע זכרון</w:t>
                        </w:r>
                      </w:p>
                      <w:p w:rsidR="00C621F9" w:rsidRDefault="00C621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מטבע מיוחד, לפי סעיף 33א לחוק בנק ישראל, התשי"ד-1954, יהא הילך חוקי</w:t>
                        </w:r>
                      </w:p>
                      <w:p w:rsidR="00C621F9" w:rsidRDefault="00C621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בישראל.</w:t>
                        </w:r>
                      </w:p>
                    </w:tc>
                    <w:tc>
                      <w:tcPr>
                        <w:tcW w:w="720" w:type="pct"/>
                      </w:tcPr>
                      <w:p w:rsidR="00C621F9" w:rsidRDefault="00C621F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C621F9" w:rsidRPr="00C621F9">
                    <w:trPr>
                      <w:jc w:val="right"/>
                    </w:trPr>
                    <w:tc>
                      <w:tcPr>
                        <w:tcW w:w="4280" w:type="pct"/>
                      </w:tcPr>
                      <w:p w:rsidR="00C621F9" w:rsidRDefault="00C621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חוק מטבע השקל, התש"ם-1980 - בטל.</w:t>
                        </w:r>
                      </w:p>
                    </w:tc>
                    <w:tc>
                      <w:tcPr>
                        <w:tcW w:w="720" w:type="pct"/>
                      </w:tcPr>
                      <w:p w:rsidR="00C621F9" w:rsidRPr="00C621F9" w:rsidRDefault="00C621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ביטוי</w:t>
                        </w:r>
                      </w:p>
                    </w:tc>
                  </w:tr>
                  <w:tr w:rsidR="00C621F9" w:rsidRPr="00C621F9">
                    <w:trPr>
                      <w:jc w:val="right"/>
                    </w:trPr>
                    <w:tc>
                      <w:tcPr>
                        <w:tcW w:w="4280" w:type="pct"/>
                      </w:tcPr>
                      <w:p w:rsidR="00C621F9" w:rsidRDefault="00C621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בחוק בנק ישראל, התשי"ד-1954, בסעיף 1, במקום הגדרת "מטבע" יבוא:</w:t>
                        </w:r>
                      </w:p>
                      <w:p w:rsidR="00C621F9" w:rsidRPr="00C621F9" w:rsidRDefault="00C621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""מטבע" - כאמור בסעיף 1 לחוק מטבע השקל החדש, התשמ"ה-1985 ;"</w:t>
                        </w:r>
                      </w:p>
                    </w:tc>
                    <w:tc>
                      <w:tcPr>
                        <w:tcW w:w="720" w:type="pct"/>
                      </w:tcPr>
                      <w:p w:rsidR="00C621F9" w:rsidRDefault="00C621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C621F9" w:rsidRPr="00C621F9" w:rsidRDefault="00C621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בנק ישראל</w:t>
                        </w:r>
                      </w:p>
                    </w:tc>
                  </w:tr>
                  <w:tr w:rsidR="00C621F9" w:rsidRPr="00C621F9">
                    <w:trPr>
                      <w:jc w:val="right"/>
                    </w:trPr>
                    <w:tc>
                      <w:tcPr>
                        <w:tcW w:w="4280" w:type="pct"/>
                      </w:tcPr>
                      <w:p w:rsidR="00C621F9" w:rsidRPr="00C621F9" w:rsidRDefault="00C621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תחילתו של חוק זה ביום י"ח באלול התשמ"ה (4 בספטמבר 1985).</w:t>
                        </w:r>
                      </w:p>
                    </w:tc>
                    <w:tc>
                      <w:tcPr>
                        <w:tcW w:w="720" w:type="pct"/>
                      </w:tcPr>
                      <w:p w:rsidR="00C621F9" w:rsidRPr="00C621F9" w:rsidRDefault="00C621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  <w:tr w:rsidR="00C621F9" w:rsidRPr="00C621F9">
                    <w:trPr>
                      <w:jc w:val="right"/>
                    </w:trPr>
                    <w:tc>
                      <w:tcPr>
                        <w:tcW w:w="4280" w:type="pct"/>
                      </w:tcPr>
                      <w:p w:rsidR="00C621F9" w:rsidRDefault="00C621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שר האוצר ממונה על ביצוע חוק זה והוא רשאי, בהתייעצות עם נגיד בנק ישראל,</w:t>
                        </w:r>
                      </w:p>
                      <w:p w:rsidR="00C621F9" w:rsidRPr="00C621F9" w:rsidRDefault="00C621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להתקין תקנות בכל הנוגע לביצועו.</w:t>
                        </w:r>
                      </w:p>
                    </w:tc>
                    <w:tc>
                      <w:tcPr>
                        <w:tcW w:w="720" w:type="pct"/>
                      </w:tcPr>
                      <w:p w:rsidR="00C621F9" w:rsidRPr="00C621F9" w:rsidRDefault="00C621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C621F9" w:rsidRDefault="00C621F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47F6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7F6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4C7D420-8E43-4BDC-A777-5BA4AB56F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47F6E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E85CBC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C621F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2008-04-07T02:13:00Z</dcterms:created>
  <dcterms:modified xsi:type="dcterms:W3CDTF">2008-04-07T02:13:00Z</dcterms:modified>
</cp:coreProperties>
</file>