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20A0" w:rsidRDefault="005220A0">
      <w:pPr>
        <w:rPr>
          <w:rtl/>
        </w:rPr>
      </w:pPr>
    </w:p>
    <w:p w:rsidR="005220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464" inset="0,0,0,0">
              <w:txbxContent>
                <w:p w:rsidR="00841BA1" w:rsidRDefault="00841BA1">
                  <w:r>
                    <w:rPr>
                      <w:rtl/>
                    </w:rPr>
                    <w:t>49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5" o:spid="_x0000_s1026" type="#_x0000_t202" style="position:absolute;left:0;text-align:left;margin-left:148.3pt;margin-top:658.95pt;width:398.55pt;height:76.8pt;z-index:3;mso-wrap-style:none;mso-position-horizontal-relative:page;mso-position-vertical-relative:page" stroked="f">
            <v:textbox style="mso-next-textbox:#_x0000_s35465" inset="0,0,0,0">
              <w:txbxContent>
                <w:p w:rsidR="00841BA1" w:rsidRDefault="00841BA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בוושון התשמ"ו (13 בנובמבר 1985); הצעת החוק ודברי הסבר פורסמו בה''ח 1754,</w:t>
                  </w:r>
                </w:p>
                <w:p w:rsidR="00841BA1" w:rsidRDefault="00841BA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התשמ"ו, עמ' 4.</w:t>
                  </w:r>
                </w:p>
                <w:p w:rsidR="00841BA1" w:rsidRPr="005220A0" w:rsidRDefault="00841BA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1 ס''ח התשמ''ה, עמ' 2 ועמ'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6" o:spid="_x0000_s1027" type="#_x0000_t202" style="position:absolute;left:0;text-align:left;margin-left:88.9pt;margin-top:110.3pt;width:465.3pt;height:540.55pt;z-index:2;mso-wrap-style:none;mso-position-horizontal-relative:page;mso-position-vertical-relative:page" stroked="f">
            <v:textbox style="mso-next-textbox:#_x0000_s35466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221"/>
                  </w:tblGrid>
                  <w:tr w:rsidR="00841BA1" w:rsidRPr="005220A0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841BA1" w:rsidRPr="005220A0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 החוק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בשמו של חוק היטל על שירותים מיובאים (הוראת שעה), התשמ"ה-1984 1</w:t>
                        </w:r>
                      </w:p>
                      <w:p w:rsidR="00841BA1" w:rsidRPr="005220A0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אחרי "שירותים מיובאים" יבוא "ונכסי חוץ''.</w:t>
                        </w:r>
                      </w:p>
                    </w:tc>
                  </w:tr>
                  <w:tr w:rsidR="00841BA1" w:rsidRPr="005220A0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841BA1" w:rsidRPr="005220A0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 -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בהגדרות ''תושב ישראל'', "תושב חוץ", "בעל פטור", "פקדון לא תושב",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ו"פקדון תושב (פיצויים)", אחרי " "תושב חוץ" " יבוא " "חוץ לארץ" ";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בהגדרות "סוחר מוסמך" ו"מטבע חוץ", במקום " "מטבע חוץ" " יבוא " "נייר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חוץ;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הגדרות "מס", "עוסק" ו"מבטח" יבוא: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""מטבע חוץ" - מטבע שהוא הילך חוקי במדינה כלשהי, שאינו מטבע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כמשמעותם בחוק מס ערך מוסף, אך למעט זכות, טובת הנאה,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ידע ונכסים בלתי מוחשיים אחרים;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טובין או מקרקעין; "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"חברת אשראי", במקום "נכסים" יבוא "נכסי חוץ";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"חברת אשראי" יבוא: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"הלוואה" - כל אשראי או פקדון;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מחודשת" - הלוואה שמקורה באשראי או בפקדון שלא נפרע או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הוחזר, לפי הענין, במועד שנקבע לכך בעת נתינתו או הפקדתו,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(להלן - מועד הפרעון המוסכם); ויראו הלוואה כאמור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ניתנה ביום שלאחר מועד הפרעון המוסכם וכאילו מטבע החח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 הועבר לחוץ לארץ ביום האמור ;"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"מכירה", לענין הגדרות "סוכן נסיעות" ו"שירות קרקע" ולענין סעיף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(ב) - לרבות מתן שירותי תיווך;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"ערובה" - ערבות, משכון, משכנתה או שעבוד אחר;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חוץ" - כל אחד מאלה אם אינו שירות מיובא, לרבות מסמך המעיד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 בו במישרין או בעקיפין, והכל כשהועבר מטבע חח לחוץ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בשל רכישתו: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 המצוי בחוץ לארץ, למעט טובין שנרכשו לשם יבואם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ושהותר לגביהם רשימון תוך ששה חדשים מהיום שבו</w:t>
                        </w:r>
                      </w:p>
                      <w:p w:rsidR="00841BA1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בשלהם מטבע חוץ לחוץ לארץ או תוך מועד מאוחר יותר</w:t>
                        </w:r>
                      </w:p>
                      <w:p w:rsidR="00841BA1" w:rsidRPr="005220A0" w:rsidRDefault="00841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המנהל;</w:t>
                        </w:r>
                      </w:p>
                    </w:tc>
                  </w:tr>
                </w:tbl>
                <w:p w:rsidR="00841BA1" w:rsidRDefault="00841B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67" o:spid="_x0000_s1028" type="#_x0000_t202" style="position:absolute;left:0;text-align:left;margin-left:197.8pt;margin-top:69.1pt;width:301.95pt;height:38.8pt;z-index:1;mso-wrap-style:none;mso-position-horizontal-relative:page;mso-position-vertical-relative:page" stroked="f">
            <v:textbox style="mso-next-textbox:#_x0000_s35467" inset="0,0,0,0">
              <w:txbxContent>
                <w:p w:rsidR="00841BA1" w:rsidRDefault="00841BA1">
                  <w:pPr>
                    <w:pStyle w:val="OCRStyle1"/>
                    <w:ind w:left="23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שירותים מיובאים (הוראת שעה) (תיקון מס' 2</w:t>
                  </w:r>
                </w:p>
                <w:p w:rsidR="00841BA1" w:rsidRPr="005220A0" w:rsidRDefault="00841BA1">
                  <w:pPr>
                    <w:pStyle w:val="OCRStyle1"/>
                    <w:ind w:left="12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והארכת תוקף), התשמ"ו-1985*</w:t>
                  </w:r>
                </w:p>
              </w:txbxContent>
            </v:textbox>
            <w10:wrap anchorx="page" anchory="page"/>
          </v:shape>
        </w:pict>
      </w:r>
    </w:p>
    <w:p w:rsidR="00FD40FE" w:rsidRDefault="00FD40FE">
      <w:pPr>
        <w:rPr>
          <w:rtl/>
        </w:rPr>
      </w:pPr>
      <w:r>
        <w:rPr>
          <w:rtl/>
        </w:rPr>
        <w:br w:type="page"/>
      </w:r>
    </w:p>
    <w:p w:rsidR="00FD40FE" w:rsidRDefault="00000000">
      <w:pPr>
        <w:rPr>
          <w:rtl/>
        </w:rPr>
      </w:pPr>
      <w:r>
        <w:pict>
          <v:shape id="_x0000_s35468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468" inset="0,0,0,0">
              <w:txbxContent>
                <w:p w:rsidR="00841BA1" w:rsidRDefault="00841BA1">
                  <w:r>
                    <w:rPr>
                      <w:rtl/>
                    </w:rPr>
                    <w:t>50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9" o:spid="_x0000_s1030" type="#_x0000_t202" style="position:absolute;left:0;text-align:left;margin-left:77.95pt;margin-top:66.85pt;width:384.5pt;height:664.9pt;z-index:5;mso-wrap-style:none;mso-position-horizontal-relative:page;mso-position-vertical-relative:page" stroked="f">
            <v:textbox style="mso-next-textbox:#_x0000_s35469" inset="0,0,0,0">
              <w:txbxContent>
                <w:p w:rsidR="00841BA1" w:rsidRDefault="00841BA1">
                  <w:pPr>
                    <w:pStyle w:val="OCRStyle2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(2) השקעה, במישרין או בעקיפין, בחבר-בני-אדם, בעסק, במפעל</w:t>
                  </w:r>
                </w:p>
                <w:p w:rsidR="00841BA1" w:rsidRDefault="00841BA1">
                  <w:pPr>
                    <w:pStyle w:val="OCRStyle2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או במחקר ופיתוח, והכל בחוץ לארץ; לענין זה, "חבר-בני-אדם" -</w:t>
                  </w:r>
                </w:p>
                <w:p w:rsidR="00841BA1" w:rsidRDefault="00841BA1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בין מואגד ובין שאינו מואגד;</w:t>
                  </w:r>
                </w:p>
                <w:p w:rsidR="00841BA1" w:rsidRDefault="00841BA1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(3) נייר ערך חוץ;</w:t>
                  </w:r>
                </w:p>
                <w:p w:rsidR="00841BA1" w:rsidRDefault="00841BA1">
                  <w:pPr>
                    <w:pStyle w:val="OCRStyle2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(4) הלוואה ;</w:t>
                  </w:r>
                </w:p>
                <w:p w:rsidR="00841BA1" w:rsidRDefault="00841BA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(5) מטבע חח שמעביר לחוץ לארץ מי שאינו מתגורר דרך קבע</w:t>
                  </w:r>
                </w:p>
                <w:p w:rsidR="00841BA1" w:rsidRDefault="00841BA1">
                  <w:pPr>
                    <w:pStyle w:val="OCRStyle2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בישראל או המועבר בשבילו;</w:t>
                  </w:r>
                </w:p>
                <w:p w:rsidR="00841BA1" w:rsidRDefault="00841BA1">
                  <w:pPr>
                    <w:pStyle w:val="OCRStyle2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(6) מטבע חוץ המועבר לחוץ לארץ בשל ערובה, אם נתקיים אחד</w:t>
                  </w:r>
                </w:p>
                <w:p w:rsidR="00841BA1" w:rsidRDefault="00841BA1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מאלה:</w:t>
                  </w:r>
                </w:p>
                <w:p w:rsidR="00841BA1" w:rsidRDefault="00841BA1">
                  <w:pPr>
                    <w:pStyle w:val="OCRStyle2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(א) הערובה ניתנה להבטחת התחייבות של תושב חוץ;</w:t>
                  </w:r>
                </w:p>
                <w:p w:rsidR="00841BA1" w:rsidRDefault="00841BA1">
                  <w:pPr>
                    <w:pStyle w:val="OCRStyle2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(ב) הערובה ניתנה להבטחת התחייבות של תושב ישראל,</w:t>
                  </w:r>
                </w:p>
                <w:p w:rsidR="00841BA1" w:rsidRDefault="00841BA1">
                  <w:pPr>
                    <w:pStyle w:val="OCRStyle2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וההתחייבות היא בשל רכישת נכס חוץ כאמור בפסקאות (1)</w:t>
                  </w:r>
                </w:p>
                <w:p w:rsidR="00841BA1" w:rsidRDefault="00841BA1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עד (5) או רכישת שירות מיובא שאין לגביהם פטור מהיטל</w:t>
                  </w:r>
                </w:p>
                <w:p w:rsidR="00841BA1" w:rsidRDefault="00841BA1">
                  <w:pPr>
                    <w:pStyle w:val="OCRStyle2"/>
                    <w:ind w:left="1832"/>
                    <w:rPr>
                      <w:rtl/>
                    </w:rPr>
                  </w:pPr>
                  <w:r>
                    <w:rPr>
                      <w:rtl/>
                    </w:rPr>
                    <w:t>לפי חוק זה;"</w:t>
                  </w:r>
                </w:p>
                <w:p w:rsidR="00841BA1" w:rsidRDefault="00841BA1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(6) בהגדרת "שירות" -</w:t>
                  </w:r>
                </w:p>
                <w:p w:rsidR="00841BA1" w:rsidRDefault="00841BA1">
                  <w:pPr>
                    <w:pStyle w:val="OCRStyle2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(א) ברישה, במקום "עסקת אשראי והפקדת פקדוך יבוא "הלוואה";</w:t>
                  </w:r>
                </w:p>
                <w:p w:rsidR="00841BA1" w:rsidRDefault="00841BA1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(ב) בפסקה (1), במקום "או טובת הנאה בנכסים בלתי מוחשיים" יבוא</w:t>
                  </w:r>
                </w:p>
                <w:p w:rsidR="00841BA1" w:rsidRDefault="00841BA1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"ידע, טובת הנאה או נכס בלתי מוחשי אחר" ;</w:t>
                  </w:r>
                </w:p>
                <w:p w:rsidR="00841BA1" w:rsidRDefault="00841BA1">
                  <w:pPr>
                    <w:pStyle w:val="OCRStyle2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(ג) בפסקה (2), במקום "או תגמול" יבוא "תגמול, מסים, היטלים, אגרות</w:t>
                  </w:r>
                </w:p>
                <w:p w:rsidR="00841BA1" w:rsidRDefault="00841BA1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או תשלומי חובה אחרים" ;</w:t>
                  </w:r>
                </w:p>
                <w:p w:rsidR="00841BA1" w:rsidRDefault="00841BA1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(ד) בפסקה (3), במקום "הסכומים המותרים לפי ההיתר הכללי" יבוא</w:t>
                  </w:r>
                </w:p>
                <w:p w:rsidR="00841BA1" w:rsidRDefault="00841BA1">
                  <w:pPr>
                    <w:pStyle w:val="OCRStyle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"סכום מטבע החוץ שקנה";</w:t>
                  </w:r>
                </w:p>
                <w:p w:rsidR="00841BA1" w:rsidRDefault="00841BA1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(7) במקום הגדרת "שירות מיובא" יבוא:</w:t>
                  </w:r>
                </w:p>
                <w:p w:rsidR="00841BA1" w:rsidRDefault="00841BA1">
                  <w:pPr>
                    <w:pStyle w:val="OCRStyle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" "שירות מיובא" - שירות, לרבות שירות קרקע, שבשל רכישתו הועבר</w:t>
                  </w:r>
                </w:p>
                <w:p w:rsidR="00841BA1" w:rsidRDefault="00841BA1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מטבע חוץ לחוץ לארץ; "</w:t>
                  </w:r>
                </w:p>
                <w:p w:rsidR="00841BA1" w:rsidRDefault="00841BA1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(8) אחרי הגדרת "שירות מיובא" יבוא:</w:t>
                  </w:r>
                </w:p>
                <w:p w:rsidR="00841BA1" w:rsidRDefault="00841BA1">
                  <w:pPr>
                    <w:pStyle w:val="OCRStyle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" "רכישה" - לרבות קבלת זכות שכירות, חכירה, שימוש או כל זכות</w:t>
                  </w:r>
                </w:p>
                <w:p w:rsidR="00841BA1" w:rsidRDefault="00841BA1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אחרת;</w:t>
                  </w:r>
                </w:p>
                <w:p w:rsidR="00841BA1" w:rsidRDefault="00841BA1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"רכישת נכס חוץ", לענין הלוואה - מתן ההלוואה, ולענין נכס חח כאמור</w:t>
                  </w:r>
                </w:p>
                <w:p w:rsidR="00841BA1" w:rsidRDefault="00841BA1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בפסקאות (5) ו- (6) להגדרת "נכס חוץ" - עצם העברת מטבע החוץ</w:t>
                  </w:r>
                </w:p>
                <w:p w:rsidR="00841BA1" w:rsidRDefault="00841BA1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כאמור בפסקאות האמורות;</w:t>
                  </w:r>
                </w:p>
                <w:p w:rsidR="00841BA1" w:rsidRDefault="00841BA1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"רכישת שירות", לענין שירות כאמור בפסקאות (2) ו- (3) רישת להגדרת</w:t>
                  </w:r>
                </w:p>
                <w:p w:rsidR="00841BA1" w:rsidRDefault="00841BA1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"שירות" - הנתינה או התשלום, לפי הענין, של השירות;"</w:t>
                  </w:r>
                </w:p>
                <w:p w:rsidR="00841BA1" w:rsidRDefault="00841BA1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(9) בהגדרת "העברת מטבע חח לחח לארץ", במקום פסקה (4) יבוא:</w:t>
                  </w:r>
                </w:p>
                <w:p w:rsidR="00841BA1" w:rsidRDefault="00841BA1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"(4) תשלום בישראל לתושב חח יכן תשלום בחח לארץ; לענין זה,</w:t>
                  </w:r>
                </w:p>
                <w:p w:rsidR="00841BA1" w:rsidRDefault="00841BA1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"תשלום" - לרבות דרך קיזוז או חליפין, מתן הלוואה ומתו טובת</w:t>
                  </w:r>
                </w:p>
                <w:p w:rsidR="00841BA1" w:rsidRPr="00FD40FE" w:rsidRDefault="00841BA1">
                  <w:pPr>
                    <w:pStyle w:val="OCRStyle2"/>
                    <w:ind w:left="1192"/>
                  </w:pPr>
                  <w:r>
                    <w:rPr>
                      <w:rtl/>
                    </w:rPr>
                    <w:t>הנאה בדרך כלשהי; ".</w:t>
                  </w:r>
                </w:p>
              </w:txbxContent>
            </v:textbox>
            <w10:wrap anchorx="page" anchory="page"/>
          </v:shape>
        </w:pict>
      </w:r>
    </w:p>
    <w:p w:rsidR="000007E9" w:rsidRDefault="000007E9">
      <w:pPr>
        <w:rPr>
          <w:rtl/>
        </w:rPr>
      </w:pPr>
      <w:r>
        <w:rPr>
          <w:rtl/>
        </w:rPr>
        <w:br w:type="page"/>
      </w:r>
    </w:p>
    <w:p w:rsidR="000007E9" w:rsidRDefault="00000000">
      <w:pPr>
        <w:rPr>
          <w:rtl/>
        </w:rPr>
      </w:pPr>
      <w:r>
        <w:pict>
          <v:shape id="_x0000_s35470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470" inset="0,0,0,0">
              <w:txbxContent>
                <w:p w:rsidR="00841BA1" w:rsidRDefault="00841BA1">
                  <w:r>
                    <w:rPr>
                      <w:rtl/>
                    </w:rPr>
                    <w:t>51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71" o:spid="_x0000_s1032" type="#_x0000_t202" style="position:absolute;left:0;text-align:left;margin-left:374.15pt;margin-top:709.45pt;width:175.65pt;height:18.8pt;z-index:8;mso-wrap-style:none;mso-position-horizontal-relative:page;mso-position-vertical-relative:page" stroked="f">
            <v:textbox style="mso-next-textbox:#_x0000_s35471" inset="0,0,0,0">
              <w:txbxContent>
                <w:p w:rsidR="00841BA1" w:rsidRDefault="00841B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472" o:spid="_x0000_s1033" type="#_x0000_t202" style="position:absolute;left:0;text-align:left;margin-left:86.3pt;margin-top:61.75pt;width:466.9pt;height:638.55pt;z-index:7;mso-wrap-style:none;mso-position-horizontal-relative:page;mso-position-vertical-relative:page" stroked="f">
            <v:textbox style="mso-next-textbox:#_x0000_s35472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6080"/>
                    <w:gridCol w:w="1115"/>
                  </w:tblGrid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 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תושב ישראל יהיה חייב בהיטל על רכישת שירות מיובא ועל רכישת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חוץ.";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במקום "יבוא" יבוא "רכישת";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יסומן (ד), ובו, אחרי "נסיעה בכלי טיס" יבוא "או בכלי שיט",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ולפניו יבוא: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(א), אם מטבע החוץ ששולם בשל השירות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יהמיובא או נכס החוץ, הועבר לחוץ לארץ בדרך של מימוש ערובה, המעביר</w:t>
                        </w:r>
                      </w:p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החייב בהיטל."</w:t>
                        </w:r>
                      </w:p>
                    </w:tc>
                  </w:tr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 (א) לחוק העיקרי, אחרי "על שירות מיובא" יבוא "ועל נכס חוץ".</w:t>
                        </w:r>
                      </w:p>
                    </w:tc>
                  </w:tr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 העיקרי 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(א)(2), במקום "יבוא" יבוא "רכישה";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(א)(3), אחרי "שירות מיובא" יבוא "או בעד נכס חוץ";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"יבואו של שירות מיובא" יבוא "רכישתו של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מיובא או נכס חוץ" ובמקום "שתמורתו טרם הועברה" יבוא "או נכס החוץ</w:t>
                        </w:r>
                      </w:p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שמטבע החוץ בשלהם טרם הועבר".</w:t>
                        </w:r>
                      </w:p>
                    </w:tc>
                  </w:tr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5 לחוק העיקרי יבוא:</w:t>
                        </w:r>
                      </w:p>
                    </w:tc>
                  </w:tr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2" w:type="pct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מחירו של נכס חוץ, למעט הלוואה מחודשת, הוא סכום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החוץ שהועבר בשלו לחוץ לארץ.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מחירו של נכס חוץ שהוא הלוואה מחודשת הוא 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כשההלוואה המחודשת היא בין אותם צדדים ושולם על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המקורית היטל לפי חוק זה - סכום ההלוואה המקו-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רית בתוספת כל סכום שנצבר עליה עד יום הפרעון שנקבע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נתינתה ובניכוי הסכום שבשלו שולם ההיטל;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בהלוואה מחודשת שפסקה (1) אינה חלה לגביה- סכום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ההלוואה המקורית בתוספת כל סכום שנצבר עליה עד יום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שנקבע בעת נתינתה."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"מחירו של</w:t>
                        </w:r>
                      </w:p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חוץ</w:t>
                        </w:r>
                      </w:p>
                    </w:tc>
                  </w:tr>
                  <w:tr w:rsidR="00841BA1" w:rsidRPr="000007E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 לחוק העיקרי 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"ביבוא שירות מיובא מסויים" יבוא "ברכישת שירות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 מסויים או נכס חוץ";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הסיפה המתחילה במלים "ובמשיכה באמצעות כרטיס אשראי" -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(3) יבוא:</w:t>
                        </w:r>
                      </w:p>
                      <w:p w:rsidR="00841BA1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במכירת שירות קרקע שאינו נסיעה בכלי טיס או בכלי שיט - יום</w:t>
                        </w:r>
                      </w:p>
                      <w:p w:rsidR="00841BA1" w:rsidRPr="000007E9" w:rsidRDefault="00841B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התמורה בידי סוכן הנסיעות;</w:t>
                        </w:r>
                      </w:p>
                    </w:tc>
                  </w:tr>
                </w:tbl>
                <w:p w:rsidR="00841BA1" w:rsidRDefault="00841B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F20D1" w:rsidRDefault="00AF20D1">
      <w:pPr>
        <w:rPr>
          <w:rtl/>
        </w:rPr>
      </w:pPr>
      <w:r>
        <w:rPr>
          <w:rtl/>
        </w:rPr>
        <w:br w:type="page"/>
      </w:r>
    </w:p>
    <w:p w:rsidR="00AF20D1" w:rsidRDefault="00000000">
      <w:pPr>
        <w:rPr>
          <w:rtl/>
        </w:rPr>
      </w:pPr>
      <w:r>
        <w:pict>
          <v:shape id="_x0000_s3547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473" inset="0,0,0,0">
              <w:txbxContent>
                <w:p w:rsidR="00841BA1" w:rsidRDefault="00841BA1">
                  <w:r>
                    <w:rPr>
                      <w:rtl/>
                    </w:rPr>
                    <w:t>52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74" o:spid="_x0000_s1035" type="#_x0000_t202" style="position:absolute;left:0;text-align:left;margin-left:103.6pt;margin-top:712.3pt;width:172.45pt;height:24.75pt;z-index:11;mso-wrap-style:none;mso-position-horizontal-relative:page;mso-position-vertical-relative:page" stroked="f">
            <v:textbox style="mso-next-textbox:#_x0000_s35474" inset="0,0,0,0">
              <w:txbxContent>
                <w:p w:rsidR="00841BA1" w:rsidRDefault="00841B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475" o:spid="_x0000_s1036" type="#_x0000_t202" style="position:absolute;left:0;text-align:left;margin-left:81.25pt;margin-top:65.45pt;width:477.75pt;height:641.9pt;z-index:10;mso-wrap-style:none;mso-position-horizontal-relative:page;mso-position-vertical-relative:page" stroked="f">
            <v:textbox style="mso-next-textbox:#_x0000_s35475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2"/>
                    <w:gridCol w:w="1256"/>
                    <w:gridCol w:w="1319"/>
                  </w:tblGrid>
                  <w:tr w:rsidR="00841BA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במכירת שירות קרקע שהוא נסיעה בכלי טיס או בכלי שיט - לא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מהמועד שבו כרטיס הנסיעה או מסמך אחר המעיד על הזכות לנסיעה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כרטיס נסיעה) נמסר לנוסע לחוץ לארץ; המנהל רשאי לקבוע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חיוב המאוחר ממועד המסירה כאמור, בהתאם לכללים שיקבע.";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(א) יבוא :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בוצע תשלום בעד שירות מיובא כאמור בסעיף קטן (א)(1) עד (3) או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נכס חוץ באמצעות כרטיס אשראי - יהיה מועד החיוב בהיטל מועד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חשבונו של המושך אצל סוחר מוסמך.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בוצעה ההעברה, הקניה, הקבלה או התשלום, האמורים בסעיפים קטנים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ו-(ב), בשיעורים - יהיה מועד החיוב היום שבו הועבר, נקנה, נתקבל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שולם, לפי הענין, כל שיעור."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41BA1" w:rsidRPr="00AF20D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 לחוק העיקרי -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(א)(2), במקום "מחירו של שירות מיובא ששולם" יבוא "משיכת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חח";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סוחר מוסמר שהעביר לחוץ לארץ מטבע חוץ בשל שירות מיובא או</w:t>
                        </w:r>
                      </w:p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חוץ, ישמור ברשותו מסמכים בהתאם לכללים שיקבע המנהל."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41BA1" w:rsidRPr="00AF20D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8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841BA1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סוכן נסיעות ישלם את ההיטל לאוצר המדינה באמצעות סוחר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במועד כדלקמן: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שירות קרקע שהוא נסיעה בכלי טיס או בכלי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- לא יאוחר ממועד מסירת כרטיס הנסיעה, ואם נקבע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חיוב המאוחר ממועד מסירת הכרטיס כאמור בסעיף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6(א)(4) - לא יאוחר מאותו מועד;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שירות קרקע שאינו נסיעה בכלי טיס או בכלי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- לא יאוחר מתום יום העסקים השני שלאחר מועד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או במועד אחר שקבע שר האוצר בתקנות באישור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סוכן נסיעות החייב בהיטל על מכירת שירות קרקע שהוא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 בכלי טיס או בכלי שיט, לא ימסור לנוסע את כרטיס הנסיעה אלא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יש בידו אישור מאת סוחר מוסמך על תשלום ההיטל; המנהל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לפי כללים שיקבע, להתיר מסירת כרטיס נסיעה לפני קבלת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האמור.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לקבוע כללים בקשר לשמירת אישורים על</w:t>
                        </w:r>
                      </w:p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 או פטור ממנו בידי סוכן נסיעות."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''תשלום היטל,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ושמירת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בידי</w:t>
                        </w:r>
                      </w:p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סוכו נסיעות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41BA1" w:rsidRPr="00AF20D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9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841BA1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נרכש נכס חוץ או שירות מיובא, ומטבע החוץ ששולם בשל רכי-</w:t>
                        </w:r>
                      </w:p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שתם לא הועבר לחוץ לארץ באמצעות סוחר מוסמך או באמצעות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''תשלום ההיטל</w:t>
                        </w:r>
                      </w:p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ודיווח במקרים</w:t>
                        </w:r>
                      </w:p>
                      <w:p w:rsidR="00841BA1" w:rsidRPr="00AF20D1" w:rsidRDefault="00841B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41BA1" w:rsidRDefault="00841BA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1BA1" w:rsidRDefault="00841B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24A3A" w:rsidRDefault="00024A3A">
      <w:pPr>
        <w:rPr>
          <w:rtl/>
        </w:rPr>
      </w:pPr>
      <w:r>
        <w:rPr>
          <w:rtl/>
        </w:rPr>
        <w:br w:type="page"/>
      </w:r>
    </w:p>
    <w:p w:rsidR="00024A3A" w:rsidRDefault="00000000">
      <w:pPr>
        <w:rPr>
          <w:rtl/>
        </w:rPr>
      </w:pPr>
      <w:r>
        <w:pict>
          <v:shape id="_x0000_s3547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5476" inset="0,0,0,0">
              <w:txbxContent>
                <w:p w:rsidR="00841BA1" w:rsidRDefault="00841BA1">
                  <w:r>
                    <w:rPr>
                      <w:rtl/>
                    </w:rPr>
                    <w:t>53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77" o:spid="_x0000_s1038" type="#_x0000_t202" style="position:absolute;left:0;text-align:left;margin-left:349.6pt;margin-top:660.1pt;width:179.8pt;height:75.05pt;z-index:14;mso-wrap-style:none;mso-position-horizontal-relative:page;mso-position-vertical-relative:page" stroked="f">
            <v:textbox style="mso-next-textbox:#_x0000_s35477" inset="0,0,0,0">
              <w:txbxContent>
                <w:p w:rsidR="00841BA1" w:rsidRDefault="00841BA1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3, עמ' 39.</w:t>
                  </w:r>
                </w:p>
                <w:p w:rsidR="00841BA1" w:rsidRDefault="00841BA1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3 ס"ח התשל"ג, עמ' .203</w:t>
                  </w:r>
                </w:p>
                <w:p w:rsidR="00841BA1" w:rsidRPr="00024A3A" w:rsidRDefault="00841BA1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4 ס"ח התשמ"א,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78" o:spid="_x0000_s1039" type="#_x0000_t202" style="position:absolute;left:0;text-align:left;margin-left:81.5pt;margin-top:59.4pt;width:440.55pt;height:596.55pt;z-index:13;mso-wrap-style:none;mso-position-horizontal-relative:page;mso-position-vertical-relative:page" stroked="f">
            <v:textbox style="mso-next-textbox:#_x0000_s35478" inset="0,0,0,0">
              <w:txbxContent>
                <w:tbl>
                  <w:tblPr>
                    <w:tblW w:w="46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6833"/>
                  </w:tblGrid>
                  <w:tr w:rsidR="00841BA1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5" w:type="pct"/>
                      </w:tcPr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אשראי, יגיש החייב בהיטל דו"ח בטופס שייקבע, וישלם את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באמצעות סוחר מוסמך, והכל ב-15 לחודש שלאחר החודש שבו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 נכס החוץ או השירות המיובא; הסוחר המוסמך יעביר את ההיטל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במועד האמור בסעיף 7(ג)."</w:t>
                        </w:r>
                      </w:p>
                    </w:tc>
                  </w:tr>
                  <w:tr w:rsidR="00841BA1" w:rsidRPr="00024A3A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841BA1" w:rsidRPr="00024A3A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10 לחוק העיקרי -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במקש קרישה יבוא "רכישת שירות מיובא או נכס חוץ פטורה מהיטל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 להנחת דעתו של המנהל כי היא אחד מאלה :";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"יבוא" יבוא "רכישה" ובסופה יבוא "או בכלי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שיט";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(2) יבוא: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הובלה וביטוח של טובין המיוצאים מישראל וכן הוצאות הקשו-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ביבוא טובין והכלולות במחיר המקובל של הטובין על פי סעיף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 לפקודת המכס2, ובלבד שנרשמו כדץ ברשימון היבוא; שר האוצר,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רשאי לקבוע כי הפטור על פי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לא יחול על הוצאות הקשורות לסוגי טובין ;"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פסקה (3) יבוא: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רכישת שירות מיובא או נכס חוץ הדרושים להפעלת תעופה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ספנות, בידי חברת תעופה או ספנות;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תעופה" - כהגדרתה בסעיף 4 להיתר הכללי;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ספנות" - חברה תושבת ישראל שבבעלותה או בשליטתה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כלי שיט אחד בתפוסה רשומה ברוטו (</w:t>
                        </w:r>
                        <w:r>
                          <w:t>G.R.T</w:t>
                        </w:r>
                        <w:r>
                          <w:rPr>
                            <w:rtl/>
                          </w:rPr>
                          <w:t>) של 500 טון או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וכן חברה תושבת ישראל המפעילה כלי שיט כאמור שהוא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או בשליטה כאמור; לענין זה תיחשב חברה כבעלת שליטה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הודיעה על זכויות בכלי שיט בהתאם לתקנות שעת חירום (פיקוח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כלי שיט), התש"ח-31948, והממונה על המרשם אישר את קבלת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;"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בפסקה (9), במקום "שירותים מיובאים" יבוא "רכישת שירות מיובא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נכס חוץ";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(10), במקום "יבוא שירות" יבוא "רכישת שירות מיובא";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אחרי פסקה (10) יבוא: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הפקדת פקדון במטבע חוץ שמקורו חוץ לארץ ושלא הועבר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מישראל, בחשבונו של המפקיד בתאגיד בנקאי שהוא סניף בחוץ לארץ</w:t>
                        </w:r>
                      </w:p>
                      <w:p w:rsidR="00841BA1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סוחר מוסמך או .בתאגיד שאילו ניהל עסקים בישראל היה חייב</w:t>
                        </w:r>
                      </w:p>
                      <w:p w:rsidR="00841BA1" w:rsidRPr="00024A3A" w:rsidRDefault="00841BA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ברישוי לפי חוק הבנקאות (רישוי), התשמ"א-1981 4;</w:t>
                        </w:r>
                      </w:p>
                    </w:tc>
                  </w:tr>
                </w:tbl>
                <w:p w:rsidR="00841BA1" w:rsidRDefault="00841BA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6553E" w:rsidRDefault="00F6553E">
      <w:pPr>
        <w:rPr>
          <w:rtl/>
        </w:rPr>
      </w:pPr>
      <w:r>
        <w:rPr>
          <w:rtl/>
        </w:rPr>
        <w:br w:type="page"/>
      </w:r>
    </w:p>
    <w:p w:rsidR="00F6553E" w:rsidRDefault="00000000">
      <w:pPr>
        <w:rPr>
          <w:rtl/>
        </w:rPr>
      </w:pPr>
      <w:r>
        <w:pict>
          <v:shape id="_x0000_s35479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5479" inset="0,0,0,0">
              <w:txbxContent>
                <w:p w:rsidR="00841BA1" w:rsidRDefault="00841BA1">
                  <w:r>
                    <w:rPr>
                      <w:rtl/>
                    </w:rPr>
                    <w:t>54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0" o:spid="_x0000_s1041" type="#_x0000_t202" style="position:absolute;left:0;text-align:left;margin-left:72.45pt;margin-top:64.15pt;width:437.2pt;height:678.95pt;z-index:16;mso-wrap-style:none;mso-position-horizontal-relative:page;mso-position-vertical-relative:page" stroked="f">
            <v:textbox style="mso-next-textbox:#_x0000_s35480" inset="0,0,0,0">
              <w:txbxContent>
                <w:p w:rsidR="00841BA1" w:rsidRDefault="00841BA1">
                  <w:pPr>
                    <w:pStyle w:val="OCRStyle6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(12) תשלום במטבע חוץ בשל שירות מיובא או נכס חוץ, מתוך</w:t>
                  </w:r>
                </w:p>
                <w:p w:rsidR="00841BA1" w:rsidRDefault="00841BA1">
                  <w:pPr>
                    <w:pStyle w:val="OCRStyle6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פקדה מיוחד בחוץ לארץ, בתאגיד בנקאי כמשמעותו בפסקה (11),</w:t>
                  </w:r>
                </w:p>
                <w:p w:rsidR="00841BA1" w:rsidRDefault="00841BA1">
                  <w:pPr>
                    <w:pStyle w:val="OCRStyle6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שמופקד בו אך ורק מטבע חוץ שהועבר לחח לארץ מישראל ושבשל</w:t>
                  </w:r>
                </w:p>
                <w:p w:rsidR="00841BA1" w:rsidRDefault="00841BA1">
                  <w:pPr>
                    <w:pStyle w:val="OCRStyle6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העברתו כאמור שולם היטל לפי חוק זה;</w:t>
                  </w:r>
                </w:p>
                <w:p w:rsidR="00841BA1" w:rsidRDefault="00841BA1">
                  <w:pPr>
                    <w:pStyle w:val="OCRStyle6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(13) מתן הלוואה לתושב חח בידי סוחר מוסמר מתוך כספי מטבע</w:t>
                  </w:r>
                </w:p>
                <w:p w:rsidR="00841BA1" w:rsidRDefault="00841BA1">
                  <w:pPr>
                    <w:pStyle w:val="OCRStyle6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חח הניתן להשקעה כהגדרתו בפרק הרביעי בהוראות בנק ישראל</w:t>
                  </w:r>
                </w:p>
                <w:p w:rsidR="00841BA1" w:rsidRDefault="00841BA1">
                  <w:pPr>
                    <w:pStyle w:val="OCRStyle6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(נכסים נזילים), התשל"א-1971 5, מימוש ערובה שנתן סוחר מוסמר</w:t>
                  </w:r>
                </w:p>
                <w:p w:rsidR="00841BA1" w:rsidRDefault="00841BA1">
                  <w:pPr>
                    <w:pStyle w:val="OCRStyle6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מתוך כספי מטבע חוץ כאמור, להבטחת התחייבות של תושב חוץ,</w:t>
                  </w:r>
                </w:p>
                <w:p w:rsidR="00841BA1" w:rsidRDefault="00841BA1">
                  <w:pPr>
                    <w:pStyle w:val="OCRStyle6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ומתן הלוואה או מימוש ערובה בידי סניפו של סוחר מוסמר בחוץ</w:t>
                  </w:r>
                </w:p>
                <w:p w:rsidR="00841BA1" w:rsidRDefault="00841BA1">
                  <w:pPr>
                    <w:pStyle w:val="OCRStyle6"/>
                    <w:ind w:left="1861"/>
                    <w:rPr>
                      <w:rtl/>
                    </w:rPr>
                  </w:pPr>
                  <w:r>
                    <w:rPr>
                      <w:rtl/>
                    </w:rPr>
                    <w:t>לארץ;</w:t>
                  </w:r>
                </w:p>
                <w:p w:rsidR="00841BA1" w:rsidRDefault="00841BA1">
                  <w:pPr>
                    <w:pStyle w:val="OCRStyle6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(14) רכישת נייר ערר חח בידי סוחר מוסמר, לעצמו, מתור כספי</w:t>
                  </w:r>
                </w:p>
                <w:p w:rsidR="00841BA1" w:rsidRDefault="00841BA1">
                  <w:pPr>
                    <w:pStyle w:val="OCRStyle6"/>
                    <w:ind w:left="1858"/>
                    <w:rPr>
                      <w:rtl/>
                    </w:rPr>
                  </w:pPr>
                  <w:r>
                    <w:rPr>
                      <w:rtl/>
                    </w:rPr>
                    <w:t>מטבע חח כאמור בפסקה (13), או רכישת נייר ערר חח בידי סניפו</w:t>
                  </w:r>
                </w:p>
                <w:p w:rsidR="00841BA1" w:rsidRDefault="00841BA1">
                  <w:pPr>
                    <w:pStyle w:val="OCRStyle6"/>
                    <w:ind w:left="1858"/>
                    <w:rPr>
                      <w:rtl/>
                    </w:rPr>
                  </w:pPr>
                  <w:r>
                    <w:rPr>
                      <w:rtl/>
                    </w:rPr>
                    <w:t>של סוחר מוסמר בחח לארץ;</w:t>
                  </w:r>
                </w:p>
                <w:p w:rsidR="00841BA1" w:rsidRDefault="00841BA1">
                  <w:pPr>
                    <w:pStyle w:val="OCRStyle6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(15) רכישת נייר ערר חוץ מאושר כמשמעותו בסעיף 5 להיתר</w:t>
                  </w:r>
                </w:p>
                <w:p w:rsidR="00841BA1" w:rsidRDefault="00841BA1">
                  <w:pPr>
                    <w:pStyle w:val="OCRStyle6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הכללי;</w:t>
                  </w:r>
                </w:p>
                <w:p w:rsidR="00841BA1" w:rsidRDefault="00841BA1">
                  <w:pPr>
                    <w:pStyle w:val="OCRStyle6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(16) רכישת נכס חח בידי בנק ישראל, או בידי הסוכנות היהודית</w:t>
                  </w:r>
                </w:p>
                <w:p w:rsidR="00841BA1" w:rsidRDefault="00841BA1">
                  <w:pPr>
                    <w:pStyle w:val="OCRStyle6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לארץ ישראל, ההסתדרות הציונית העולמית וקרנותיהם כמפורט</w:t>
                  </w:r>
                </w:p>
                <w:p w:rsidR="00841BA1" w:rsidRDefault="00841BA1">
                  <w:pPr>
                    <w:pStyle w:val="OCRStyle6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בנספחים לאמנות שנחתמו ביום ג' בתמוז התשל"ט (28 ביוני 1979)</w:t>
                  </w:r>
                </w:p>
                <w:p w:rsidR="00841BA1" w:rsidRDefault="00841BA1">
                  <w:pPr>
                    <w:pStyle w:val="OCRStyle6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בין ממשלת ישראל ובין ההסתדרות הציונית העולמית והסוכנות</w:t>
                  </w:r>
                </w:p>
                <w:p w:rsidR="00841BA1" w:rsidRDefault="00841BA1">
                  <w:pPr>
                    <w:pStyle w:val="OCRStyle6"/>
                    <w:ind w:left="1868"/>
                    <w:rPr>
                      <w:rtl/>
                    </w:rPr>
                  </w:pPr>
                  <w:r>
                    <w:rPr>
                      <w:rtl/>
                    </w:rPr>
                    <w:t>היהודית לארץ ישראל;</w:t>
                  </w:r>
                </w:p>
                <w:p w:rsidR="00841BA1" w:rsidRDefault="00841BA1">
                  <w:pPr>
                    <w:pStyle w:val="OCRStyle6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(17) רכישת נכס חח במטבע חוץ שמקורו ביתרת התמורה מהנפקת</w:t>
                  </w:r>
                </w:p>
                <w:p w:rsidR="00841BA1" w:rsidRDefault="00841BA1">
                  <w:pPr>
                    <w:pStyle w:val="OCRStyle6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מניות שהוצעו לציבור על פי תשקיף ושהינן נייר ערר חוץ מאושר</w:t>
                  </w:r>
                </w:p>
                <w:p w:rsidR="00841BA1" w:rsidRDefault="00841BA1">
                  <w:pPr>
                    <w:pStyle w:val="OCRStyle6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כאמור בסעיף 5 להיתר הכללי; לענין זה, "יתרת התמורה" - סר</w:t>
                  </w:r>
                </w:p>
                <w:p w:rsidR="00841BA1" w:rsidRDefault="00841BA1">
                  <w:pPr>
                    <w:pStyle w:val="OCRStyle6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כל התמורה שנתקבלה מהנפקה כאמור, והופקה; אצל סוחר מוסמר</w:t>
                  </w:r>
                </w:p>
                <w:p w:rsidR="00841BA1" w:rsidRDefault="00841BA1">
                  <w:pPr>
                    <w:pStyle w:val="OCRStyle6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כדין, ובלבד שמועד ההנפקה לא היה לפני ט"ז בחשון התשמ"ב (13</w:t>
                  </w:r>
                </w:p>
                <w:p w:rsidR="00841BA1" w:rsidRDefault="00841BA1">
                  <w:pPr>
                    <w:pStyle w:val="OCRStyle6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בנובמבר 1981), בניכוי סך כל מטבע החוץ ששולם מתוך התמורה</w:t>
                  </w:r>
                </w:p>
                <w:p w:rsidR="00841BA1" w:rsidRDefault="00841BA1">
                  <w:pPr>
                    <w:pStyle w:val="OCRStyle6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האמורה לרכישת נכסי חוץ;</w:t>
                  </w:r>
                </w:p>
                <w:p w:rsidR="00841BA1" w:rsidRDefault="00841BA1">
                  <w:pPr>
                    <w:pStyle w:val="OCRStyle6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(18) עסקת טרנזיט או תיוור כאמור בסעיף 42 להיתר הכללי;</w:t>
                  </w:r>
                </w:p>
                <w:p w:rsidR="00841BA1" w:rsidRDefault="00841BA1">
                  <w:pPr>
                    <w:pStyle w:val="OCRStyle6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(19) מתן הלוואה שהיא אשראי ספקים.";</w:t>
                  </w:r>
                </w:p>
                <w:p w:rsidR="00841BA1" w:rsidRDefault="00841BA1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(ב), במקום "בדרר שקבע המנהל" יבוא "כדין";</w:t>
                  </w:r>
                </w:p>
                <w:p w:rsidR="00841BA1" w:rsidRDefault="00841BA1">
                  <w:pPr>
                    <w:pStyle w:val="OCRStyle6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(3) במקום סעיף קטן (ג) יבוא:</w:t>
                  </w:r>
                </w:p>
                <w:p w:rsidR="00841BA1" w:rsidRDefault="00841BA1">
                  <w:pPr>
                    <w:pStyle w:val="OCRStyle6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" (ג) שר האוצר רשאי, באישור ועדת הכספים של הכנסת -</w:t>
                  </w:r>
                </w:p>
                <w:p w:rsidR="00841BA1" w:rsidRDefault="00841BA1">
                  <w:pPr>
                    <w:pStyle w:val="OCRStyle6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(1) לפטור מן ההיטל, כולו או חלקו, סוגים נוספים של שירותים</w:t>
                  </w:r>
                </w:p>
                <w:p w:rsidR="00841BA1" w:rsidRDefault="00841BA1">
                  <w:pPr>
                    <w:pStyle w:val="OCRStyle6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מיובאים או נכסי חח, או סוגי חייבים;</w:t>
                  </w:r>
                </w:p>
                <w:p w:rsidR="00841BA1" w:rsidRDefault="00841BA1">
                  <w:pPr>
                    <w:pStyle w:val="OCRStyle6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(2) לקבוע כללים להחזר ההיטל, כולו או חלקו, בשל סוגי שירותים</w:t>
                  </w:r>
                </w:p>
                <w:p w:rsidR="00841BA1" w:rsidRDefault="00841BA1">
                  <w:pPr>
                    <w:pStyle w:val="OCRStyle6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מיובאים או נכסי חח אי לסוגי חייבים;</w:t>
                  </w:r>
                </w:p>
                <w:p w:rsidR="00841BA1" w:rsidRPr="00F6553E" w:rsidRDefault="00841BA1">
                  <w:pPr>
                    <w:pStyle w:val="OCRStyle6"/>
                    <w:ind w:left="464"/>
                  </w:pPr>
                  <w:r>
                    <w:rPr>
                      <w:rtl/>
                    </w:rPr>
                    <w:t>5 ק"ת התשל"א, עמ' 690.</w:t>
                  </w:r>
                </w:p>
              </w:txbxContent>
            </v:textbox>
            <w10:wrap anchorx="page" anchory="page"/>
          </v:shape>
        </w:pict>
      </w:r>
    </w:p>
    <w:p w:rsidR="001D266C" w:rsidRDefault="001D266C">
      <w:pPr>
        <w:rPr>
          <w:rtl/>
        </w:rPr>
      </w:pPr>
      <w:r>
        <w:rPr>
          <w:rtl/>
        </w:rPr>
        <w:br w:type="page"/>
      </w:r>
    </w:p>
    <w:p w:rsidR="001D266C" w:rsidRDefault="00000000">
      <w:pPr>
        <w:rPr>
          <w:rtl/>
        </w:rPr>
      </w:pPr>
      <w:r>
        <w:pict>
          <v:shape id="_x0000_s3548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5481" inset="0,0,0,0">
              <w:txbxContent>
                <w:p w:rsidR="00841BA1" w:rsidRDefault="00841BA1">
                  <w:r>
                    <w:rPr>
                      <w:rtl/>
                    </w:rPr>
                    <w:t>55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2" o:spid="_x0000_s1043" type="#_x0000_t202" style="position:absolute;left:0;text-align:left;margin-left:355.2pt;margin-top:712.95pt;width:183.95pt;height:19pt;z-index:19;mso-wrap-style:none;mso-position-horizontal-relative:page;mso-position-vertical-relative:page" stroked="f">
            <v:textbox style="mso-next-textbox:#_x0000_s35482" inset="0,0,0,0">
              <w:txbxContent>
                <w:p w:rsidR="00841BA1" w:rsidRDefault="00841BA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483" o:spid="_x0000_s1044" type="#_x0000_t202" style="position:absolute;left:0;text-align:left;margin-left:83.7pt;margin-top:66.3pt;width:456.2pt;height:644.3pt;z-index:18;mso-wrap-style:none;mso-position-horizontal-relative:page;mso-position-vertical-relative:page" stroked="f">
            <v:textbox style="mso-next-textbox:#_x0000_s3548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5800"/>
                    <w:gridCol w:w="1350"/>
                  </w:tblGrid>
                  <w:tr w:rsidR="00841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6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פטור הניתן לפי סעיף זה לסוגי שירותים מיובאים או נכסי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לסוגי חייבים, להגבילו או להתנותו בתנאים;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כי סכום ששולם בשל סוגי טובין ייראה כסכום ששולם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רכישת שירות מיובא."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841BA1" w:rsidRPr="001D266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11 לחוק העיקרי, במקום הדישה המסתיימת במלים י'על אותו שירות"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"החייב בהיטל בשל שירות מיובא או נכס חח שמוטל עליהם גם מס, יהא פטור</w:t>
                        </w:r>
                      </w:p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עליהם, אם הוכיח להנחת דעתו של המנהל כי שילם את ההיטל בשלהם".</w:t>
                        </w:r>
                      </w:p>
                    </w:tc>
                  </w:tr>
                  <w:tr w:rsidR="00841BA1" w:rsidRPr="001D266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13 לחוק העיקרי -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המלים "בשל שירות מיובא" - יימחקו;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בדישה, אחרי "שירות מיובא" יבוא "או נכס חוץ";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אחרי "של השירות" יבוא "או של נכס החוץ";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מומש נכס החוץ שבשלו שולם ההיטל, ומטבע החוץ שנקנה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נכס החו., כולו או מקצתו, הוחזר לסוחר מוסמך בתקופת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חוק זה; לענין זה, מימוש נכס חוץ - פרעון הלוואה,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פקדון, מכירת נכס או נייר ערך חוץ ומכירת זכויות בחבר-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בני-אדם, בעסק, במפעל או במחקר ופיתוח.";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- יימחק, סעיפים קטנים (ג) ו- (ד) יסומנו (ב) ו- (ג) כסדרם,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ואחריהם יבוא: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(א)(3), תחול הוראתו גם במקרה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מטבע החוץ הוחזר לסוחר מוסמך לאחר תקופת תחולתו של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זולת אם קבע שר האוצר בתקנות, באישור ועדת הכספים של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כי ההיטל, כולו או מקצתו, לא יוחזר או כי יוחזר בתנאים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בסייגים שיקבע; תקנות כאמור יכול שיחולו דרך כלל או לגבי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 נכסי חוץ או של חייבים בהיטל.";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(ה) יבוא: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היטל שיוחזר לפי סעיפים קטנים (א) ו-(ג) יהא על פי שיעור ההיטל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ששולם, וייחשב במטבע ישראלי לפי שער המכירה במועד ההחזר.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היטל שיש להחזירו לפי סעיפים קטנים (א) (3) ו- (ד) יוחזר אם נדרש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מהיום בו הוחזר מטבע החוץ לסוחר מוסמך.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היטל שיש להחזירו לפי סעיפים קטנים (א)(1) ו-(2), (ב) ו-(ג),</w:t>
                        </w:r>
                      </w:p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אם נדרש תוך שנה מהיום ששולם."</w:t>
                        </w:r>
                      </w:p>
                    </w:tc>
                  </w:tr>
                  <w:tr w:rsidR="00841BA1" w:rsidRPr="001D266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15 לחוק העיקרי יבוא:</w:t>
                        </w:r>
                      </w:p>
                    </w:tc>
                  </w:tr>
                  <w:tr w:rsidR="00841BA1" w:rsidRPr="001D266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6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חוק זה לגבי שירות מיובא יחולו גם על המדינה, ולגבי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שנקבע לגביו בחיקוק שדינו כדין המדינה יחולו כל הוראות חוק זה."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המדינה</w:t>
                        </w:r>
                      </w:p>
                      <w:p w:rsidR="00841BA1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שדינו כדין</w:t>
                        </w:r>
                      </w:p>
                      <w:p w:rsidR="00841BA1" w:rsidRPr="001D266C" w:rsidRDefault="00841BA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</w:tbl>
                <w:p w:rsidR="00841BA1" w:rsidRDefault="00841BA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41BA1" w:rsidRDefault="00841BA1">
      <w:pPr>
        <w:rPr>
          <w:rtl/>
        </w:rPr>
      </w:pPr>
      <w:r>
        <w:rPr>
          <w:rtl/>
        </w:rPr>
        <w:br w:type="page"/>
      </w:r>
    </w:p>
    <w:p w:rsidR="00841BA1" w:rsidRDefault="00000000">
      <w:pPr>
        <w:rPr>
          <w:rtl/>
        </w:rPr>
      </w:pPr>
      <w:r>
        <w:pict>
          <v:shape id="_x0000_s35484" o:spid="_x0000_s1045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5484" inset="0,0,0,0">
              <w:txbxContent>
                <w:p w:rsidR="00841BA1" w:rsidRDefault="00841BA1">
                  <w:r>
                    <w:rPr>
                      <w:rtl/>
                    </w:rPr>
                    <w:t>56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5" o:spid="_x0000_s1046" type="#_x0000_t202" style="position:absolute;left:0;text-align:left;margin-left:99.15pt;margin-top:703.45pt;width:177.4pt;height:32.25pt;z-index:26;mso-wrap-style:none;mso-position-horizontal-relative:page;mso-position-vertical-relative:page" stroked="f">
            <v:textbox style="mso-next-textbox:#_x0000_s35485" inset="0,0,0,0">
              <w:txbxContent>
                <w:p w:rsidR="00841BA1" w:rsidRDefault="00841BA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486" o:spid="_x0000_s1047" type="#_x0000_t202" style="position:absolute;left:0;text-align:left;margin-left:373.95pt;margin-top:612.75pt;width:120.4pt;height:21.4pt;z-index:25;mso-wrap-style:none;mso-position-horizontal-relative:page;mso-position-vertical-relative:page" stroked="f">
            <v:textbox style="mso-next-textbox:#_x0000_s35486" inset="0,0,0,0">
              <w:txbxContent>
                <w:p w:rsidR="00841BA1" w:rsidRPr="00841BA1" w:rsidRDefault="00841BA1">
                  <w:pPr>
                    <w:pStyle w:val="OCRStyle8"/>
                    <w:ind w:left="220"/>
                  </w:pPr>
                  <w:r>
                    <w:rPr>
                      <w:rtl/>
                    </w:rPr>
                    <w:t>6 ק"ת התשמ"ד, עמ' 2055.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7" o:spid="_x0000_s1048" type="#_x0000_t202" style="position:absolute;left:0;text-align:left;margin-left:122.3pt;margin-top:524.45pt;width:102.35pt;height:43.75pt;z-index:24;mso-wrap-style:none;mso-position-horizontal-relative:page;mso-position-vertical-relative:page" stroked="f">
            <v:textbox style="mso-next-textbox:#_x0000_s35487" inset="0,0,0,0">
              <w:txbxContent>
                <w:p w:rsidR="00841BA1" w:rsidRDefault="00841BA1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41BA1" w:rsidRDefault="00841BA1">
                  <w:pPr>
                    <w:pStyle w:val="OCRStyle8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8" o:spid="_x0000_s1049" type="#_x0000_t202" style="position:absolute;left:0;text-align:left;margin-left:254.4pt;margin-top:527.05pt;width:87.5pt;height:37.8pt;z-index:23;mso-wrap-style:none;mso-position-horizontal-relative:page;mso-position-vertical-relative:page" stroked="f">
            <v:textbox style="mso-next-textbox:#_x0000_s35488" inset="0,0,0,0">
              <w:txbxContent>
                <w:p w:rsidR="00841BA1" w:rsidRDefault="00841BA1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41BA1" w:rsidRDefault="00841BA1">
                  <w:pPr>
                    <w:pStyle w:val="OCRStyle8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9" o:spid="_x0000_s1050" type="#_x0000_t202" style="position:absolute;left:0;text-align:left;margin-left:376.35pt;margin-top:553.35pt;width:98.2pt;height:40.4pt;z-index:22;mso-wrap-style:none;mso-position-horizontal-relative:page;mso-position-vertical-relative:page" stroked="f">
            <v:textbox style="mso-next-textbox:#_x0000_s35489" inset="0,0,0,0">
              <w:txbxContent>
                <w:p w:rsidR="00841BA1" w:rsidRDefault="00841BA1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41BA1" w:rsidRDefault="00841BA1">
                  <w:pPr>
                    <w:pStyle w:val="OCRStyle8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0" o:spid="_x0000_s1051" type="#_x0000_t202" style="position:absolute;left:0;text-align:left;margin-left:85.3pt;margin-top:66.7pt;width:480.15pt;height:449.45pt;z-index:21;mso-wrap-style:none;mso-position-horizontal-relative:page;mso-position-vertical-relative:page" stroked="f">
            <v:textbox style="mso-next-textbox:#_x0000_s35490" inset="0,0,0,0">
              <w:txbxContent>
                <w:tbl>
                  <w:tblPr>
                    <w:tblW w:w="51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4"/>
                    <w:gridCol w:w="1145"/>
                  </w:tblGrid>
                  <w:tr w:rsidR="00841BA1" w:rsidRPr="00841BA1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18 (א) לחוק העיקרי, במקום "שנה אחת מיום תחילתו" יבוא "עד יום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בניסן התשמ"ז (31 במרס 1987),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41BA1" w:rsidRP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41BA1" w:rsidRPr="00841BA1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היטל ששולם על סי תקנות שעת חירום (היטל על שירותים מיובאים), התשמ"ד-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6, ויש להחזירו על פיהן, יוחזר אם החזרתו נדרשה עד יי בחשון התשמ"ז (12</w:t>
                        </w:r>
                      </w:p>
                      <w:p w:rsidR="00841BA1" w:rsidRP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1986).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היטל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</w:t>
                        </w:r>
                      </w:p>
                      <w:p w:rsidR="00841BA1" w:rsidRP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חירום</w:t>
                        </w:r>
                      </w:p>
                    </w:tc>
                  </w:tr>
                  <w:tr w:rsidR="00841BA1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תחילתו של חוק זה ביום כ"ט בחשון התשמ"ו (13 בנובמבר 1985) (להלן -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התחילה) ובלבד שתחילתו של סעיף 11(3) תהא ביום י' בניסן התשמ"ה (1 באפריל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1985).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על כל חלק משירות מיובא או נכס חוץ שמטבע החוץ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בשלהם הועבר לחוץ לארץ ביום התחילה או אחריו, גם אם הרכישה נעשתה לפני יום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בוצעה העברת מטבע חוץ לחוץ לארץ בשל ערובה כאמור בפסקה (6) (ב)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"נכס חוץ", והערובה ניתנה לפני תחילתו של חוק זה והיא להבטחת התחייבות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רכישת נכס חוץ, יהיה חייב בתשלום ההיטל על אף האמור בסעיף 2(ג) לחוק העיקרי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שתוקן בחוק זה, האדם שלהבטחת התחייבותו ניתנה הערובה; החייב בהיטל יגיש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בטופס שייקבע וישלם את ההיטל באמצעות סוחר מוסמך, והכל ב-15 בחודש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החודש שבו הועבר מטבע החח לחוץ לארץ.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התקופה שמיום תחילתו של החוק העיקרי עד ערב תחילתו של חוק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הגדרת "שירות קרקע" בחוק העיקרי, רואים שירות שתמורתו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בחוץ לארץ כשירות שנמכר בישראל;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לענץ סעיף 2 לחוק העיקרי, סוכן נסיעות שמסר בישראל, בין במי-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שרין ובין בעקיפין, למי שנוסע לחח לארץ, מסמך המעיד על זכות לקבלת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קרקע שתמורתו שולמה בחח לארץ, רואים אותו כאילו מכר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קרקע לאותו אדם; מחיר שירות הקרקע הוא סך כל התמורה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בשלו בחוץ לארץ ומועד החיוב בהיטל הוא היום בו מסר סוכן</w:t>
                        </w:r>
                      </w:p>
                      <w:p w:rsidR="00841BA1" w:rsidRP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הנסיעות את המסמך האמור.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841BA1" w:rsidRDefault="00841BA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841BA1" w:rsidRDefault="00841BA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20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3E6BBE-D27A-4E68-95B5-8C25A1D4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20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D40F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007E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F20D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24A3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6553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D266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41B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2008-04-07T02:18:00Z</dcterms:created>
  <dcterms:modified xsi:type="dcterms:W3CDTF">2008-04-07T02:19:00Z</dcterms:modified>
</cp:coreProperties>
</file>