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3C358F" w:rsidRDefault="003C358F">
      <w:pPr>
        <w:rPr>
          <w:rtl/>
        </w:rPr>
      </w:pPr>
    </w:p>
    <w:p w:rsidR="003C358F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5643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35643" inset="0,0,0,0">
              <w:txbxContent>
                <w:p w:rsidR="002E1F4F" w:rsidRDefault="002E1F4F">
                  <w:r>
                    <w:rPr>
                      <w:rtl/>
                    </w:rPr>
                    <w:t>154                                         ספר החוקים 1178                  ט"ז בניסן התשמ"ו 25.04.1986</w:t>
                  </w:r>
                </w:p>
              </w:txbxContent>
            </v:textbox>
            <w10:wrap anchorx="page" anchory="page"/>
          </v:shape>
        </w:pict>
      </w:r>
      <w:r>
        <w:pict>
          <v:shape id="_x0000_s35644" o:spid="_x0000_s1026" type="#_x0000_t202" style="position:absolute;left:0;text-align:left;margin-left:96.5pt;margin-top:657.75pt;width:389.85pt;height:83.55pt;z-index:3;mso-wrap-style:none;mso-position-horizontal-relative:page;mso-position-vertical-relative:page" stroked="f">
            <v:textbox style="mso-next-textbox:#_x0000_s35644" inset="0,0,0,0">
              <w:txbxContent>
                <w:p w:rsidR="002E1F4F" w:rsidRDefault="002E1F4F">
                  <w:pPr>
                    <w:pStyle w:val="OCRStyle1"/>
                    <w:ind w:left="184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כ''ז באדר נ' התשמ"ו (7 באפריל 1966); הצעת החוק ודברי ההסבר פורסמו בה''ח 1764,</w:t>
                  </w:r>
                </w:p>
                <w:p w:rsidR="002E1F4F" w:rsidRDefault="002E1F4F">
                  <w:pPr>
                    <w:pStyle w:val="OCRStyle1"/>
                    <w:ind w:left="371"/>
                    <w:rPr>
                      <w:rtl/>
                    </w:rPr>
                  </w:pPr>
                  <w:r>
                    <w:rPr>
                      <w:rtl/>
                    </w:rPr>
                    <w:t>התשמ''ו, עמ' 66.</w:t>
                  </w:r>
                </w:p>
                <w:p w:rsidR="002E1F4F" w:rsidRDefault="002E1F4F">
                  <w:pPr>
                    <w:pStyle w:val="OCRStyle1"/>
                    <w:ind w:left="180"/>
                    <w:rPr>
                      <w:rtl/>
                    </w:rPr>
                  </w:pPr>
                  <w:r>
                    <w:rPr>
                      <w:rtl/>
                    </w:rPr>
                    <w:t>1 ס''ח התשכ"ח, עמ' 108; התשמ"ו, עמ' 60, עמ' 68 ועמ' 126.</w:t>
                  </w:r>
                </w:p>
                <w:p w:rsidR="002E1F4F" w:rsidRPr="003C358F" w:rsidRDefault="002E1F4F">
                  <w:pPr>
                    <w:pStyle w:val="OCRStyle1"/>
                    <w:ind w:left="173"/>
                  </w:pPr>
                  <w:r>
                    <w:rPr>
                      <w:rtl/>
                    </w:rPr>
                    <w:t>2 ס''ח התש"י, עמ' .159</w:t>
                  </w:r>
                </w:p>
              </w:txbxContent>
            </v:textbox>
            <w10:wrap anchorx="page" anchory="page"/>
          </v:shape>
        </w:pict>
      </w:r>
      <w:r>
        <w:pict>
          <v:shape id="_x0000_s35645" o:spid="_x0000_s1027" type="#_x0000_t202" style="position:absolute;left:0;text-align:left;margin-left:91.35pt;margin-top:101.55pt;width:465.7pt;height:549.25pt;z-index:2;mso-wrap-style:none;mso-position-horizontal-relative:page;mso-position-vertical-relative:page" stroked="f">
            <v:textbox style="mso-next-textbox:#_x0000_s35645" inset="0,0,0,0">
              <w:txbxContent>
                <w:tbl>
                  <w:tblPr>
                    <w:tblW w:w="496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012"/>
                    <w:gridCol w:w="1343"/>
                    <w:gridCol w:w="1113"/>
                  </w:tblGrid>
                  <w:tr w:rsidR="002E1F4F" w:rsidRPr="003C358F">
                    <w:trPr>
                      <w:jc w:val="right"/>
                    </w:trPr>
                    <w:tc>
                      <w:tcPr>
                        <w:tcW w:w="4343" w:type="pct"/>
                        <w:gridSpan w:val="2"/>
                      </w:tcPr>
                      <w:p w:rsidR="002E1F4F" w:rsidRDefault="002E1F4F">
                        <w:pPr>
                          <w:pStyle w:val="OCRStyle1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1. במקום פרק ו'5 לחוק הביטוח הלאומי [נוסח משולב], התשכ"ה-1968 1 (להלן -</w:t>
                        </w:r>
                      </w:p>
                      <w:p w:rsidR="002E1F4F" w:rsidRPr="003C358F" w:rsidRDefault="002E1F4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החוק העיקרי), יבוא:</w:t>
                        </w:r>
                      </w:p>
                    </w:tc>
                    <w:tc>
                      <w:tcPr>
                        <w:tcW w:w="657" w:type="pct"/>
                      </w:tcPr>
                      <w:p w:rsidR="002E1F4F" w:rsidRPr="003C358F" w:rsidRDefault="002E1F4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החלפת סרק ו'5</w:t>
                        </w:r>
                      </w:p>
                    </w:tc>
                  </w:tr>
                  <w:tr w:rsidR="002E1F4F">
                    <w:trPr>
                      <w:jc w:val="right"/>
                    </w:trPr>
                    <w:tc>
                      <w:tcPr>
                        <w:tcW w:w="3550" w:type="pct"/>
                      </w:tcPr>
                      <w:p w:rsidR="002E1F4F" w:rsidRDefault="002E1F4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"פרק ו'5: ביטוח סיעוד</w:t>
                        </w:r>
                      </w:p>
                      <w:p w:rsidR="002E1F4F" w:rsidRPr="003C358F" w:rsidRDefault="002E1F4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סימן א': הגירות</w:t>
                        </w:r>
                      </w:p>
                    </w:tc>
                    <w:tc>
                      <w:tcPr>
                        <w:tcW w:w="793" w:type="pct"/>
                      </w:tcPr>
                      <w:p w:rsidR="002E1F4F" w:rsidRDefault="002E1F4F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7" w:type="pct"/>
                      </w:tcPr>
                      <w:p w:rsidR="002E1F4F" w:rsidRDefault="002E1F4F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2E1F4F">
                    <w:trPr>
                      <w:jc w:val="right"/>
                    </w:trPr>
                    <w:tc>
                      <w:tcPr>
                        <w:tcW w:w="3550" w:type="pct"/>
                      </w:tcPr>
                      <w:p w:rsidR="002E1F4F" w:rsidRDefault="002E1F4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127פג. בסרק זה -</w:t>
                        </w:r>
                      </w:p>
                      <w:p w:rsidR="002E1F4F" w:rsidRDefault="002E1F4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"מבוטח" - כל אחד מאלה :</w:t>
                        </w:r>
                      </w:p>
                      <w:p w:rsidR="002E1F4F" w:rsidRDefault="002E1F4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מבוטח ביטוח זקנה וביטוח שאירים;</w:t>
                        </w:r>
                      </w:p>
                      <w:p w:rsidR="002E1F4F" w:rsidRDefault="002E1F4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עקרת בית כמשמעותה בסעיף 8;</w:t>
                        </w:r>
                      </w:p>
                      <w:p w:rsidR="002E1F4F" w:rsidRDefault="002E1F4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אלמנה בת קיצבה כאמור בסעיף 9;</w:t>
                        </w:r>
                      </w:p>
                      <w:p w:rsidR="002E1F4F" w:rsidRDefault="002E1F4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תושב ישראל שעלה לסי חוק השבות, התש"י-1950 2, ואיגו</w:t>
                        </w:r>
                      </w:p>
                      <w:p w:rsidR="002E1F4F" w:rsidRDefault="002E1F4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מבוטח ביטוח זקנה וביטוח שאירים ;</w:t>
                        </w:r>
                      </w:p>
                      <w:p w:rsidR="002E1F4F" w:rsidRDefault="002E1F4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"ליקוי" - ליקוי גופני, שכלי או נפשי הנובע ממחלה, מתאונה או ממום</w:t>
                        </w:r>
                      </w:p>
                      <w:p w:rsidR="002E1F4F" w:rsidRDefault="002E1F4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מלידה;</w:t>
                        </w:r>
                      </w:p>
                      <w:p w:rsidR="002E1F4F" w:rsidRDefault="002E1F4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"פעולות יום יום" - לבישה, אכילה, שליטה בהסרשות, רחצה, ניידות</w:t>
                        </w:r>
                      </w:p>
                      <w:p w:rsidR="002E1F4F" w:rsidRDefault="002E1F4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עצמית בבית;</w:t>
                        </w:r>
                      </w:p>
                      <w:p w:rsidR="002E1F4F" w:rsidRDefault="002E1F4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"השגחה" - השגחה וסיקוח על המבוטח למניעת נזק או סכנה לעצמו</w:t>
                        </w:r>
                      </w:p>
                      <w:p w:rsidR="002E1F4F" w:rsidRDefault="002E1F4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לאחרים;</w:t>
                        </w:r>
                      </w:p>
                      <w:p w:rsidR="002E1F4F" w:rsidRDefault="002E1F4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"גימלת סיעוד" - גימלה חדשית להשתתפות בתשלום בעד שירותי</w:t>
                        </w:r>
                      </w:p>
                      <w:p w:rsidR="002E1F4F" w:rsidRDefault="002E1F4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סיעוד, המשולמת לסי פרק זה;</w:t>
                        </w:r>
                      </w:p>
                      <w:p w:rsidR="002E1F4F" w:rsidRDefault="002E1F4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"שירותי סיעוד" - שירותים המיועדים לסייע בביצוע סעולות יום יום</w:t>
                        </w:r>
                      </w:p>
                      <w:p w:rsidR="002E1F4F" w:rsidRDefault="002E1F4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בהשגחה או בניהול משק בית;</w:t>
                        </w:r>
                      </w:p>
                      <w:p w:rsidR="002E1F4F" w:rsidRDefault="002E1F4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"מוסד סיעודי" - מוסד סיעודי או מחלקה סיעודית שבהם מוחזקים</w:t>
                        </w:r>
                      </w:p>
                      <w:p w:rsidR="002E1F4F" w:rsidRDefault="002E1F4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ומטוסלים אנשים הזקוקים לסיעוד, תשושי נפש או תשושים;</w:t>
                        </w:r>
                      </w:p>
                      <w:p w:rsidR="002E1F4F" w:rsidRDefault="002E1F4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"קיצבת יחיד מלאה" - כמשמעותה בסעיף 127לז;</w:t>
                        </w:r>
                      </w:p>
                      <w:p w:rsidR="002E1F4F" w:rsidRDefault="002E1F4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"ועדה מקומית מקצועית" - ועדה מקומית מקצועית לעניני סיעוד לפי</w:t>
                        </w:r>
                      </w:p>
                      <w:p w:rsidR="002E1F4F" w:rsidRPr="003C358F" w:rsidRDefault="002E1F4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127צא.</w:t>
                        </w:r>
                      </w:p>
                    </w:tc>
                    <w:tc>
                      <w:tcPr>
                        <w:tcW w:w="793" w:type="pct"/>
                      </w:tcPr>
                      <w:p w:rsidR="002E1F4F" w:rsidRPr="003C358F" w:rsidRDefault="002E1F4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הגדרות</w:t>
                        </w:r>
                      </w:p>
                    </w:tc>
                    <w:tc>
                      <w:tcPr>
                        <w:tcW w:w="657" w:type="pct"/>
                      </w:tcPr>
                      <w:p w:rsidR="002E1F4F" w:rsidRDefault="002E1F4F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2E1F4F">
                    <w:trPr>
                      <w:jc w:val="right"/>
                    </w:trPr>
                    <w:tc>
                      <w:tcPr>
                        <w:tcW w:w="3550" w:type="pct"/>
                      </w:tcPr>
                      <w:p w:rsidR="002E1F4F" w:rsidRDefault="002E1F4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סימן ב': גימלאות</w:t>
                        </w:r>
                      </w:p>
                    </w:tc>
                    <w:tc>
                      <w:tcPr>
                        <w:tcW w:w="793" w:type="pct"/>
                      </w:tcPr>
                      <w:p w:rsidR="002E1F4F" w:rsidRDefault="002E1F4F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7" w:type="pct"/>
                      </w:tcPr>
                      <w:p w:rsidR="002E1F4F" w:rsidRDefault="002E1F4F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2E1F4F">
                    <w:trPr>
                      <w:jc w:val="right"/>
                    </w:trPr>
                    <w:tc>
                      <w:tcPr>
                        <w:tcW w:w="3550" w:type="pct"/>
                      </w:tcPr>
                      <w:p w:rsidR="002E1F4F" w:rsidRDefault="002E1F4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127פד. (א) (1) מבוטח שכתוצאה מליקוי נהיה תלוי במידה רבה בעזרת</w:t>
                        </w:r>
                      </w:p>
                      <w:p w:rsidR="002E1F4F" w:rsidRDefault="002E1F4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הזולת לביצוע רוב סעולות יום יום, או הזקוק להשגחה -</w:t>
                        </w:r>
                      </w:p>
                      <w:p w:rsidR="002E1F4F" w:rsidRDefault="002E1F4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זכאי לגימלת סיעוד בשיעור השווה לקיצבת יחיד מלאה;</w:t>
                        </w:r>
                      </w:p>
                    </w:tc>
                    <w:tc>
                      <w:tcPr>
                        <w:tcW w:w="793" w:type="pct"/>
                      </w:tcPr>
                      <w:p w:rsidR="002E1F4F" w:rsidRPr="003C358F" w:rsidRDefault="002E1F4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גימלת סיעוד</w:t>
                        </w:r>
                      </w:p>
                    </w:tc>
                    <w:tc>
                      <w:tcPr>
                        <w:tcW w:w="657" w:type="pct"/>
                      </w:tcPr>
                      <w:p w:rsidR="002E1F4F" w:rsidRDefault="002E1F4F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2E1F4F" w:rsidRDefault="002E1F4F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5646" o:spid="_x0000_s1028" type="#_x0000_t202" style="position:absolute;left:0;text-align:left;margin-left:158.45pt;margin-top:70.65pt;width:278pt;height:28.3pt;z-index:1;mso-wrap-style:none;mso-position-horizontal-relative:page;mso-position-vertical-relative:page" stroked="f">
            <v:textbox style="mso-next-textbox:#_x0000_s35646" inset="0,0,0,0">
              <w:txbxContent>
                <w:p w:rsidR="002E1F4F" w:rsidRPr="003C358F" w:rsidRDefault="002E1F4F">
                  <w:pPr>
                    <w:pStyle w:val="OCRStyle1"/>
                    <w:ind w:left="223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rtl/>
                    </w:rPr>
                    <w:t>חוק הביטוח הלאומי (תיקון מסי 61), התשמ"ו-1986 *</w:t>
                  </w:r>
                </w:p>
              </w:txbxContent>
            </v:textbox>
            <w10:wrap anchorx="page" anchory="page"/>
          </v:shape>
        </w:pict>
      </w:r>
    </w:p>
    <w:p w:rsidR="00D87918" w:rsidRDefault="00D87918">
      <w:pPr>
        <w:rPr>
          <w:rtl/>
        </w:rPr>
      </w:pPr>
      <w:r>
        <w:rPr>
          <w:rtl/>
        </w:rPr>
        <w:br w:type="page"/>
      </w:r>
    </w:p>
    <w:p w:rsidR="00D87918" w:rsidRDefault="00000000">
      <w:pPr>
        <w:rPr>
          <w:rtl/>
        </w:rPr>
      </w:pPr>
      <w:r>
        <w:pict>
          <v:shape id="_x0000_s35647" o:spid="_x0000_s1029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35647" inset="0,0,0,0">
              <w:txbxContent>
                <w:p w:rsidR="002E1F4F" w:rsidRDefault="002E1F4F">
                  <w:r>
                    <w:rPr>
                      <w:rtl/>
                    </w:rPr>
                    <w:t>155                                         ספר החוקים 1178                  ט"ז בניסן התשמ"ו 25.04.1986</w:t>
                  </w:r>
                </w:p>
              </w:txbxContent>
            </v:textbox>
            <w10:wrap anchorx="page" anchory="page"/>
          </v:shape>
        </w:pict>
      </w:r>
      <w:r>
        <w:pict>
          <v:shape id="_x0000_s35648" o:spid="_x0000_s1030" type="#_x0000_t202" style="position:absolute;left:0;text-align:left;margin-left:353.9pt;margin-top:708.2pt;width:189.3pt;height:29.3pt;z-index:6;mso-wrap-style:none;mso-position-horizontal-relative:page;mso-position-vertical-relative:page" stroked="f">
            <v:textbox style="mso-next-textbox:#_x0000_s35648" inset="0,0,0,0">
              <w:txbxContent>
                <w:p w:rsidR="002E1F4F" w:rsidRDefault="002E1F4F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35649" o:spid="_x0000_s1031" type="#_x0000_t202" style="position:absolute;left:0;text-align:left;margin-left:129.95pt;margin-top:60.95pt;width:409.05pt;height:638.75pt;z-index:5;mso-wrap-style:none;mso-position-horizontal-relative:page;mso-position-vertical-relative:page" stroked="f">
            <v:textbox style="mso-next-textbox:#_x0000_s35649" inset="0,0,0,0">
              <w:txbxContent>
                <w:tbl>
                  <w:tblPr>
                    <w:tblW w:w="436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195"/>
                    <w:gridCol w:w="1242"/>
                  </w:tblGrid>
                  <w:tr w:rsidR="002E1F4F">
                    <w:trPr>
                      <w:jc w:val="right"/>
                    </w:trPr>
                    <w:tc>
                      <w:tcPr>
                        <w:tcW w:w="4165" w:type="pct"/>
                      </w:tcPr>
                      <w:p w:rsidR="002E1F4F" w:rsidRDefault="002E1F4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מבוטח שכתוצאה מליקוי נהיה תלוי לחלוטין בעזרת</w:t>
                        </w:r>
                      </w:p>
                      <w:p w:rsidR="002E1F4F" w:rsidRDefault="002E1F4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הזולת לביצוע כל פעולות יום יום, או הזקוק להשגחה</w:t>
                        </w:r>
                      </w:p>
                      <w:p w:rsidR="002E1F4F" w:rsidRDefault="002E1F4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מתמדת - זכאי לגימלת סיעוד בשיעור השווה ל-150%</w:t>
                        </w:r>
                      </w:p>
                      <w:p w:rsidR="002E1F4F" w:rsidRDefault="002E1F4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מקיצבת יחיד מלאה,</w:t>
                        </w:r>
                      </w:p>
                      <w:p w:rsidR="002E1F4F" w:rsidRDefault="002E1F4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והכל בכפוף לאמור בסעיף קטן (ג) ובסעיף 127פה.</w:t>
                        </w:r>
                      </w:p>
                      <w:p w:rsidR="002E1F4F" w:rsidRDefault="002E1F4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גימלת סיעוד המשולמת כאמור בסעיף 127פה(ג) תהיה בשיעור</w:t>
                        </w:r>
                      </w:p>
                      <w:p w:rsidR="002E1F4F" w:rsidRDefault="002E1F4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80% מהשיעורים שנקבעו בסעיף קטן (א).</w:t>
                        </w:r>
                      </w:p>
                      <w:p w:rsidR="002E1F4F" w:rsidRDefault="002E1F4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את בדיקת מידת התלות בעזרת הזולת יעשה המוסד על-פי</w:t>
                        </w:r>
                      </w:p>
                      <w:p w:rsidR="002E1F4F" w:rsidRDefault="002E1F4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הסדרים שייקבעו בין המוסד לבין שירותי הבריאות ושירותי הרווחה.</w:t>
                        </w:r>
                      </w:p>
                      <w:p w:rsidR="002E1F4F" w:rsidRDefault="002E1F4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הזכות לגימלת סיעוד ושיעורה מותנים במבחני הכנסה שיקבע</w:t>
                        </w:r>
                      </w:p>
                      <w:p w:rsidR="002E1F4F" w:rsidRDefault="002E1F4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השר בתקנות, בהסכמת שר האוצר ובאישור ועדת העבודה והרווחה של</w:t>
                        </w:r>
                      </w:p>
                      <w:p w:rsidR="002E1F4F" w:rsidRDefault="002E1F4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הכנסת; בתקנות אלה ייקבעו שיעורי הגימלה בהתאם למבחני ההכנסה</w:t>
                        </w:r>
                      </w:p>
                      <w:p w:rsidR="002E1F4F" w:rsidRDefault="002E1F4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וכללים לחישוב ההכנסה, לרבות מבחנים וכללים לסוגי מבוטחים;</w:t>
                        </w:r>
                      </w:p>
                    </w:tc>
                    <w:tc>
                      <w:tcPr>
                        <w:tcW w:w="835" w:type="pct"/>
                      </w:tcPr>
                      <w:p w:rsidR="002E1F4F" w:rsidRDefault="002E1F4F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  <w:tr w:rsidR="002E1F4F" w:rsidRPr="00D87918">
                    <w:trPr>
                      <w:jc w:val="right"/>
                    </w:trPr>
                    <w:tc>
                      <w:tcPr>
                        <w:tcW w:w="4165" w:type="pct"/>
                      </w:tcPr>
                      <w:p w:rsidR="002E1F4F" w:rsidRDefault="002E1F4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127פה. (א) לענין גימלה המשולמת לסי סעיף 127פה(ג) יכול שתובא</w:t>
                        </w:r>
                      </w:p>
                      <w:p w:rsidR="002E1F4F" w:rsidRDefault="002E1F4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בחשבון גם הכנסה של בן משפחה המטפל בזכאי, בתנאים שייקבעו</w:t>
                        </w:r>
                      </w:p>
                      <w:p w:rsidR="002E1F4F" w:rsidRDefault="002E1F4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בתקנות כאמור; לענין זה, "בן משפחה" - בן או בת של הזכאי,</w:t>
                        </w:r>
                      </w:p>
                      <w:p w:rsidR="002E1F4F" w:rsidRDefault="002E1F4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שהכנסתו עולה לפחות על שלוש פעמים השכר הממוצע.</w:t>
                        </w:r>
                      </w:p>
                      <w:p w:rsidR="002E1F4F" w:rsidRDefault="002E1F4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על אף האמור בסעיפים 135, 136 ו-136ב, תשולם גימלת</w:t>
                        </w:r>
                      </w:p>
                      <w:p w:rsidR="002E1F4F" w:rsidRDefault="002E1F4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הסיעוד, כולה או מקצתה, למי שנותן את שירותי הסיעוד, כפי שקבעה</w:t>
                        </w:r>
                      </w:p>
                      <w:p w:rsidR="002E1F4F" w:rsidRDefault="002E1F4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ועדה מקומית מקצועית, ולא לידי הזכאי.</w:t>
                        </w:r>
                      </w:p>
                      <w:p w:rsidR="002E1F4F" w:rsidRDefault="002E1F4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גימלת הסיעוד תשולם לזכאי רק אם הועדה המקומית המק-</w:t>
                        </w:r>
                      </w:p>
                      <w:p w:rsidR="002E1F4F" w:rsidRDefault="002E1F4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צועית קבעה שהוא גר עם בן משפחה המטפל בו, ושאין שירותי סיעוד</w:t>
                        </w:r>
                      </w:p>
                      <w:p w:rsidR="002E1F4F" w:rsidRDefault="002E1F4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זמינים שניתן לספק לו או שלא סופקו לו שירותי סיעוד תוך ששים ימים</w:t>
                        </w:r>
                      </w:p>
                      <w:p w:rsidR="002E1F4F" w:rsidRDefault="002E1F4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מהיום שבו נוצרה זכאות לגימלת סיעוד; היו שירותי סיעוד זמינים אך</w:t>
                        </w:r>
                      </w:p>
                      <w:p w:rsidR="002E1F4F" w:rsidRDefault="002E1F4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הזכאי סירב לקבלם ללא סיבה סבירה, יראו כאילו שירותי הסיעוד</w:t>
                        </w:r>
                      </w:p>
                      <w:p w:rsidR="002E1F4F" w:rsidRDefault="002E1F4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סופקו לו.</w:t>
                        </w:r>
                      </w:p>
                      <w:p w:rsidR="002E1F4F" w:rsidRDefault="002E1F4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זכאי לגימלת סיעוד, שאינו גר עם בן משפחה או גר עם בן</w:t>
                        </w:r>
                      </w:p>
                      <w:p w:rsidR="002E1F4F" w:rsidRDefault="002E1F4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משפחה שאינו מטפל בו, והועדה המקומית המקצועית קבעה שאין</w:t>
                        </w:r>
                      </w:p>
                      <w:p w:rsidR="002E1F4F" w:rsidRDefault="002E1F4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שירותי סיעוד זמינים שניתן לספק לו, או שלא סופקו לו שירותי סיעוד</w:t>
                        </w:r>
                      </w:p>
                      <w:p w:rsidR="002E1F4F" w:rsidRDefault="002E1F4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תוך שלושים ימים כאמור בסעיף קטן (ג), יהיה זכאי להתקבל, לפי</w:t>
                        </w:r>
                      </w:p>
                      <w:p w:rsidR="002E1F4F" w:rsidRDefault="002E1F4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הכללים המקובלים, למוסד סיעודי של המדינה או שהמדינה משתתפת</w:t>
                        </w:r>
                      </w:p>
                      <w:p w:rsidR="002E1F4F" w:rsidRDefault="002E1F4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בהחזקת המטופלים בו, ובלבד שהמימון להחזקתו יהיה במסגרת התקציב</w:t>
                        </w:r>
                      </w:p>
                      <w:p w:rsidR="002E1F4F" w:rsidRDefault="002E1F4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המיועד לכך מכספי ביטוחי סיעוד כאמור בסעיף 127צז(ב) ובמסגרת</w:t>
                        </w:r>
                      </w:p>
                      <w:p w:rsidR="002E1F4F" w:rsidRDefault="002E1F4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התקציבים המאושרים של משרד הבריאות ומשרד העבודה והרווחה.</w:t>
                        </w:r>
                      </w:p>
                    </w:tc>
                    <w:tc>
                      <w:tcPr>
                        <w:tcW w:w="835" w:type="pct"/>
                      </w:tcPr>
                      <w:p w:rsidR="002E1F4F" w:rsidRDefault="002E1F4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תשלום גימלת</w:t>
                        </w:r>
                      </w:p>
                      <w:p w:rsidR="002E1F4F" w:rsidRPr="00D87918" w:rsidRDefault="002E1F4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סיעוד</w:t>
                        </w:r>
                      </w:p>
                    </w:tc>
                  </w:tr>
                  <w:tr w:rsidR="002E1F4F" w:rsidRPr="00D87918">
                    <w:trPr>
                      <w:jc w:val="right"/>
                    </w:trPr>
                    <w:tc>
                      <w:tcPr>
                        <w:tcW w:w="4165" w:type="pct"/>
                      </w:tcPr>
                      <w:p w:rsidR="002E1F4F" w:rsidRDefault="002E1F4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127 פו. תקופת האכשרה המזכה לגימלת סיעוד היא 12 חדשים רצופים</w:t>
                        </w:r>
                      </w:p>
                      <w:p w:rsidR="002E1F4F" w:rsidRPr="00D87918" w:rsidRDefault="002E1F4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בתכוף לפני הגשת התביעה לגימלה.</w:t>
                        </w:r>
                      </w:p>
                    </w:tc>
                    <w:tc>
                      <w:tcPr>
                        <w:tcW w:w="835" w:type="pct"/>
                      </w:tcPr>
                      <w:p w:rsidR="002E1F4F" w:rsidRPr="00D87918" w:rsidRDefault="002E1F4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תקופת אכשרה</w:t>
                        </w:r>
                      </w:p>
                    </w:tc>
                  </w:tr>
                  <w:tr w:rsidR="002E1F4F" w:rsidRPr="00D87918">
                    <w:trPr>
                      <w:jc w:val="right"/>
                    </w:trPr>
                    <w:tc>
                      <w:tcPr>
                        <w:tcW w:w="4165" w:type="pct"/>
                      </w:tcPr>
                      <w:p w:rsidR="002E1F4F" w:rsidRDefault="002E1F4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127פז. מבוטח הנמצא במוסד סיעודי או שמתקיים בו האמור בסעיף</w:t>
                        </w:r>
                      </w:p>
                      <w:p w:rsidR="002E1F4F" w:rsidRDefault="002E1F4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137 (א) לא יהיה זכאי לגימלת סיעוד.</w:t>
                        </w:r>
                      </w:p>
                    </w:tc>
                    <w:tc>
                      <w:tcPr>
                        <w:tcW w:w="835" w:type="pct"/>
                      </w:tcPr>
                      <w:p w:rsidR="002E1F4F" w:rsidRPr="00D87918" w:rsidRDefault="002E1F4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סייג לזכאות</w:t>
                        </w:r>
                      </w:p>
                    </w:tc>
                  </w:tr>
                </w:tbl>
                <w:p w:rsidR="002E1F4F" w:rsidRDefault="002E1F4F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9C620C" w:rsidRDefault="009C620C">
      <w:pPr>
        <w:rPr>
          <w:rtl/>
        </w:rPr>
      </w:pPr>
      <w:r>
        <w:rPr>
          <w:rtl/>
        </w:rPr>
        <w:br w:type="page"/>
      </w:r>
    </w:p>
    <w:p w:rsidR="009C620C" w:rsidRDefault="00000000">
      <w:pPr>
        <w:rPr>
          <w:rtl/>
        </w:rPr>
      </w:pPr>
      <w:r>
        <w:pict>
          <v:shape id="_x0000_s35650" o:spid="_x0000_s1032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35650" inset="0,0,0,0">
              <w:txbxContent>
                <w:p w:rsidR="002E1F4F" w:rsidRDefault="002E1F4F">
                  <w:r>
                    <w:rPr>
                      <w:rtl/>
                    </w:rPr>
                    <w:t>156                                         ספר החוקים 1178                  ט"ז בניסן התשמ"ו 25.04.1986</w:t>
                  </w:r>
                </w:p>
              </w:txbxContent>
            </v:textbox>
            <w10:wrap anchorx="page" anchory="page"/>
          </v:shape>
        </w:pict>
      </w:r>
      <w:r>
        <w:pict>
          <v:shape id="_x0000_s35651" o:spid="_x0000_s1033" type="#_x0000_t202" style="position:absolute;left:0;text-align:left;margin-left:93.75pt;margin-top:699.2pt;width:182.35pt;height:30.1pt;z-index:9;mso-wrap-style:none;mso-position-horizontal-relative:page;mso-position-vertical-relative:page" stroked="f">
            <v:textbox style="mso-next-textbox:#_x0000_s35651" inset="0,0,0,0">
              <w:txbxContent>
                <w:p w:rsidR="002E1F4F" w:rsidRDefault="002E1F4F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35652" o:spid="_x0000_s1034" type="#_x0000_t202" style="position:absolute;left:0;text-align:left;margin-left:91.15pt;margin-top:63.85pt;width:420.95pt;height:627.45pt;z-index:8;mso-wrap-style:none;mso-position-horizontal-relative:page;mso-position-vertical-relative:page" stroked="f">
            <v:textbox style="mso-next-textbox:#_x0000_s35652" inset="0,0,0,0">
              <w:txbxContent>
                <w:tbl>
                  <w:tblPr>
                    <w:tblW w:w="449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048"/>
                    <w:gridCol w:w="1606"/>
                  </w:tblGrid>
                  <w:tr w:rsidR="002E1F4F" w:rsidRPr="009C620C">
                    <w:trPr>
                      <w:jc w:val="right"/>
                    </w:trPr>
                    <w:tc>
                      <w:tcPr>
                        <w:tcW w:w="3951" w:type="pct"/>
                      </w:tcPr>
                      <w:p w:rsidR="002E1F4F" w:rsidRDefault="002E1F4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127פח. (א) הזכאי לגימלת סיעוד וכן לקיצבה מיוחדת לפי סעיף 69</w:t>
                        </w:r>
                      </w:p>
                      <w:p w:rsidR="002E1F4F" w:rsidRDefault="002E1F4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לקיצבה לשירותים מיוחדים כאמור בסעיף 127 כה, הברירה בידו</w:t>
                        </w:r>
                      </w:p>
                      <w:p w:rsidR="002E1F4F" w:rsidRDefault="002E1F4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לבחור באחת מהן.</w:t>
                        </w:r>
                      </w:p>
                      <w:p w:rsidR="002E1F4F" w:rsidRDefault="002E1F4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הזכאי לגימלת סיעוד לפי פרק זה וכן לשירותי סיעוד בכסף</w:t>
                        </w:r>
                      </w:p>
                      <w:p w:rsidR="002E1F4F" w:rsidRDefault="002E1F4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בעין מאוצר המדינה, על פי חוקים וסוגי תשלומים שייקבעו בתקנות,</w:t>
                        </w:r>
                      </w:p>
                      <w:p w:rsidR="002E1F4F" w:rsidRDefault="002E1F4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באישור ועדת העבודה והרווחה י של הכנסת, הברירה בידו לבחור באחד</w:t>
                        </w:r>
                      </w:p>
                      <w:p w:rsidR="002E1F4F" w:rsidRDefault="002E1F4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מהם.</w:t>
                        </w:r>
                      </w:p>
                    </w:tc>
                    <w:tc>
                      <w:tcPr>
                        <w:tcW w:w="1049" w:type="pct"/>
                      </w:tcPr>
                      <w:p w:rsidR="002E1F4F" w:rsidRDefault="002E1F4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מניעת כפל</w:t>
                        </w:r>
                      </w:p>
                      <w:p w:rsidR="002E1F4F" w:rsidRPr="009C620C" w:rsidRDefault="002E1F4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תשלומים</w:t>
                        </w:r>
                      </w:p>
                    </w:tc>
                  </w:tr>
                  <w:tr w:rsidR="002E1F4F" w:rsidRPr="009C620C">
                    <w:trPr>
                      <w:jc w:val="right"/>
                    </w:trPr>
                    <w:tc>
                      <w:tcPr>
                        <w:tcW w:w="3951" w:type="pct"/>
                      </w:tcPr>
                      <w:p w:rsidR="002E1F4F" w:rsidRDefault="002E1F4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127פט. על אף האמור בסעיף 128, הזכאות לגימלת סיעוד תתחיל בתום</w:t>
                        </w:r>
                      </w:p>
                      <w:p w:rsidR="002E1F4F" w:rsidRDefault="002E1F4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שלושים ימים מה-1 בחודש שבו הוגשה התביעה לגימלה.</w:t>
                        </w:r>
                      </w:p>
                    </w:tc>
                    <w:tc>
                      <w:tcPr>
                        <w:tcW w:w="1049" w:type="pct"/>
                      </w:tcPr>
                      <w:p w:rsidR="002E1F4F" w:rsidRPr="009C620C" w:rsidRDefault="002E1F4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תחילת הזכאות</w:t>
                        </w:r>
                      </w:p>
                    </w:tc>
                  </w:tr>
                  <w:tr w:rsidR="002E1F4F" w:rsidRPr="009C620C">
                    <w:trPr>
                      <w:jc w:val="right"/>
                    </w:trPr>
                    <w:tc>
                      <w:tcPr>
                        <w:tcW w:w="3951" w:type="pct"/>
                      </w:tcPr>
                      <w:p w:rsidR="002E1F4F" w:rsidRDefault="002E1F4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127 צ. המוסד רשאי לבדוק -</w:t>
                        </w:r>
                      </w:p>
                      <w:p w:rsidR="002E1F4F" w:rsidRDefault="002E1F4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אם הזכאי מטופל על ידי בן משפחה או אם הוא מקבל</w:t>
                        </w:r>
                      </w:p>
                      <w:p w:rsidR="002E1F4F" w:rsidRDefault="002E1F4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שירותי הסיעוד בהיקף וברמה שנקבעו לו, לפי הענין;</w:t>
                        </w:r>
                      </w:p>
                      <w:p w:rsidR="002E1F4F" w:rsidRDefault="002E1F4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את מידת תלותו של הזכאי בעזרת הזולת לביצוע פעולות</w:t>
                        </w:r>
                      </w:p>
                      <w:p w:rsidR="002E1F4F" w:rsidRDefault="002E1F4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יום יום, לרבות בדיקה מחדש לפי בקשתו של הזכאי, הכל</w:t>
                        </w:r>
                      </w:p>
                      <w:p w:rsidR="002E1F4F" w:rsidRDefault="002E1F4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כללים שיקבע השר בתקנות, באישור ועדת העבודה</w:t>
                        </w:r>
                      </w:p>
                      <w:p w:rsidR="002E1F4F" w:rsidRPr="009C620C" w:rsidRDefault="002E1F4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והרווחה של הכנסת.</w:t>
                        </w:r>
                      </w:p>
                    </w:tc>
                    <w:tc>
                      <w:tcPr>
                        <w:tcW w:w="1049" w:type="pct"/>
                      </w:tcPr>
                      <w:p w:rsidR="002E1F4F" w:rsidRPr="009C620C" w:rsidRDefault="002E1F4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בדיקה מחדש</w:t>
                        </w:r>
                      </w:p>
                    </w:tc>
                  </w:tr>
                  <w:tr w:rsidR="002E1F4F" w:rsidRPr="009C620C">
                    <w:trPr>
                      <w:jc w:val="right"/>
                    </w:trPr>
                    <w:tc>
                      <w:tcPr>
                        <w:tcW w:w="3951" w:type="pct"/>
                      </w:tcPr>
                      <w:p w:rsidR="002E1F4F" w:rsidRDefault="002E1F4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127 צא. (א) השר ימנה ועדות מקומיות מקצועיות לעניני סיעוד, ויקבע</w:t>
                        </w:r>
                      </w:p>
                      <w:p w:rsidR="002E1F4F" w:rsidRDefault="002E1F4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אזורי פעולותיהן.</w:t>
                        </w:r>
                      </w:p>
                      <w:p w:rsidR="002E1F4F" w:rsidRDefault="002E1F4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חברי הועדה יהיו: אחות של שירותי הבריאות, עובד סוציאלי</w:t>
                        </w:r>
                      </w:p>
                      <w:p w:rsidR="002E1F4F" w:rsidRDefault="002E1F4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שירותי הרווחה המקומיים ועובד המוסד; הועדה תתייעץ ברופא.</w:t>
                        </w:r>
                      </w:p>
                      <w:p w:rsidR="002E1F4F" w:rsidRDefault="002E1F4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אחות ורופא כאמור בסעיף קטן (ב) ייקבעו מתוך רשימה</w:t>
                        </w:r>
                      </w:p>
                      <w:p w:rsidR="002E1F4F" w:rsidRDefault="002E1F4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שיסכימו עליה השר ושר הבריאות.</w:t>
                        </w:r>
                      </w:p>
                      <w:p w:rsidR="002E1F4F" w:rsidRDefault="002E1F4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השר רשאי, בהתייעצות עם שר הבריאות, לקבוע בתקנות</w:t>
                        </w:r>
                      </w:p>
                      <w:p w:rsidR="002E1F4F" w:rsidRDefault="002E1F4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סדרי העבודה של ועדה מקומית מקצועית, וככל שלא נקבעו כאמור,</w:t>
                        </w:r>
                      </w:p>
                      <w:p w:rsidR="002E1F4F" w:rsidRPr="009C620C" w:rsidRDefault="002E1F4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רשאית כל ועדה מקומית מקצועית לקבוע את סדרי עבודתה.</w:t>
                        </w:r>
                      </w:p>
                    </w:tc>
                    <w:tc>
                      <w:tcPr>
                        <w:tcW w:w="1049" w:type="pct"/>
                      </w:tcPr>
                      <w:p w:rsidR="002E1F4F" w:rsidRDefault="002E1F4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ועדה מקומית</w:t>
                        </w:r>
                      </w:p>
                      <w:p w:rsidR="002E1F4F" w:rsidRPr="009C620C" w:rsidRDefault="002E1F4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מקצועית</w:t>
                        </w:r>
                      </w:p>
                    </w:tc>
                  </w:tr>
                  <w:tr w:rsidR="002E1F4F" w:rsidRPr="009C620C">
                    <w:trPr>
                      <w:jc w:val="right"/>
                    </w:trPr>
                    <w:tc>
                      <w:tcPr>
                        <w:tcW w:w="3951" w:type="pct"/>
                      </w:tcPr>
                      <w:p w:rsidR="002E1F4F" w:rsidRDefault="002E1F4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127צב. (א) קבע המוסד שהמבוטח זכאי לגימלת סיעוד לפי סעיף 127פד,</w:t>
                        </w:r>
                      </w:p>
                      <w:p w:rsidR="002E1F4F" w:rsidRDefault="002E1F4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יודיע על כך לועדה המקומית המקצועית שבאזור פעולתה מתגורר</w:t>
                        </w:r>
                      </w:p>
                      <w:p w:rsidR="002E1F4F" w:rsidRDefault="002E1F4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הזכאי.</w:t>
                        </w:r>
                      </w:p>
                      <w:p w:rsidR="002E1F4F" w:rsidRDefault="002E1F4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הועדה המקומית המקצועית תקבע את שירותי הסיעוד שיש</w:t>
                        </w:r>
                      </w:p>
                      <w:p w:rsidR="002E1F4F" w:rsidRDefault="002E1F4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לספק למבוטח; קבעה כאמור, תקבע את נותן השירותים ותדאג למתן</w:t>
                        </w:r>
                      </w:p>
                      <w:p w:rsidR="002E1F4F" w:rsidRDefault="002E1F4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אותם השירותים או תקבע שאין שירותים זמינים שניתן לספק לו;</w:t>
                        </w:r>
                      </w:p>
                      <w:p w:rsidR="002E1F4F" w:rsidRDefault="002E1F4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הועדה רשאית להגביל את קביעותיה בזמן.</w:t>
                        </w:r>
                      </w:p>
                      <w:p w:rsidR="002E1F4F" w:rsidRDefault="002E1F4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הועדה המקומית המקצועית תודיע למוסד את החלטותיה לפי</w:t>
                        </w:r>
                      </w:p>
                      <w:p w:rsidR="002E1F4F" w:rsidRDefault="002E1F4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קטן (ב).</w:t>
                        </w:r>
                      </w:p>
                    </w:tc>
                    <w:tc>
                      <w:tcPr>
                        <w:tcW w:w="1049" w:type="pct"/>
                      </w:tcPr>
                      <w:p w:rsidR="002E1F4F" w:rsidRDefault="002E1F4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תפקידי הועדה</w:t>
                        </w:r>
                      </w:p>
                      <w:p w:rsidR="002E1F4F" w:rsidRDefault="002E1F4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המקומית</w:t>
                        </w:r>
                      </w:p>
                      <w:p w:rsidR="002E1F4F" w:rsidRPr="009C620C" w:rsidRDefault="002E1F4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המקצועית</w:t>
                        </w:r>
                      </w:p>
                    </w:tc>
                  </w:tr>
                  <w:tr w:rsidR="002E1F4F" w:rsidRPr="009C620C">
                    <w:trPr>
                      <w:jc w:val="right"/>
                    </w:trPr>
                    <w:tc>
                      <w:tcPr>
                        <w:tcW w:w="3951" w:type="pct"/>
                      </w:tcPr>
                      <w:p w:rsidR="002E1F4F" w:rsidRDefault="002E1F4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127צג. (א) הרואה עצמו נפגע על ידי החלטה של ועדה מקומית מקצו-</w:t>
                        </w:r>
                      </w:p>
                      <w:p w:rsidR="002E1F4F" w:rsidRDefault="002E1F4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עית, רשאי לערור עליה לפני ועדה לעררים.</w:t>
                        </w:r>
                      </w:p>
                    </w:tc>
                    <w:tc>
                      <w:tcPr>
                        <w:tcW w:w="1049" w:type="pct"/>
                      </w:tcPr>
                      <w:p w:rsidR="002E1F4F" w:rsidRPr="009C620C" w:rsidRDefault="002E1F4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ועדה לעררים</w:t>
                        </w:r>
                      </w:p>
                    </w:tc>
                  </w:tr>
                </w:tbl>
                <w:p w:rsidR="002E1F4F" w:rsidRDefault="002E1F4F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88423B" w:rsidRDefault="0088423B">
      <w:pPr>
        <w:rPr>
          <w:rtl/>
        </w:rPr>
      </w:pPr>
      <w:r>
        <w:rPr>
          <w:rtl/>
        </w:rPr>
        <w:br w:type="page"/>
      </w:r>
    </w:p>
    <w:p w:rsidR="0088423B" w:rsidRDefault="00000000">
      <w:pPr>
        <w:rPr>
          <w:rtl/>
        </w:rPr>
      </w:pPr>
      <w:r>
        <w:pict>
          <v:shape id="_x0000_s35653" o:spid="_x0000_s1035" type="#_x0000_t202" style="position:absolute;left:0;text-align:left;margin-left:50pt;margin-top:771.95pt;width:495.35pt;height:30pt;z-index:13;mso-position-horizontal-relative:page;mso-position-vertical-relative:page" stroked="f">
            <v:textbox style="mso-next-textbox:#_x0000_s35653" inset="0,0,0,0">
              <w:txbxContent>
                <w:p w:rsidR="002E1F4F" w:rsidRDefault="002E1F4F">
                  <w:r>
                    <w:rPr>
                      <w:rtl/>
                    </w:rPr>
                    <w:t>157                                         ספר החוקים 1178                  ט"ז בניסן התשמ"ו 25.04.1986</w:t>
                  </w:r>
                </w:p>
              </w:txbxContent>
            </v:textbox>
            <w10:wrap anchorx="page" anchory="page"/>
          </v:shape>
        </w:pict>
      </w:r>
      <w:r>
        <w:pict>
          <v:shape id="_x0000_s35654" o:spid="_x0000_s1036" type="#_x0000_t202" style="position:absolute;left:0;text-align:left;margin-left:366.3pt;margin-top:715.3pt;width:174.85pt;height:24.95pt;z-index:12;mso-wrap-style:none;mso-position-horizontal-relative:page;mso-position-vertical-relative:page" stroked="f">
            <v:textbox style="mso-next-textbox:#_x0000_s35654" inset="0,0,0,0">
              <w:txbxContent>
                <w:p w:rsidR="002E1F4F" w:rsidRDefault="002E1F4F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  <w:r>
        <w:pict>
          <v:shape id="_x0000_s35655" o:spid="_x0000_s1037" type="#_x0000_t202" style="position:absolute;left:0;text-align:left;margin-left:119.2pt;margin-top:64.5pt;width:428.65pt;height:643.9pt;z-index:11;mso-wrap-style:none;mso-position-horizontal-relative:page;mso-position-vertical-relative:page" stroked="f">
            <v:textbox style="mso-next-textbox:#_x0000_s35655" inset="0,0,0,0">
              <w:txbxContent>
                <w:tbl>
                  <w:tblPr>
                    <w:tblW w:w="457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551"/>
                    <w:gridCol w:w="1242"/>
                  </w:tblGrid>
                  <w:tr w:rsidR="002E1F4F">
                    <w:trPr>
                      <w:jc w:val="right"/>
                    </w:trPr>
                    <w:tc>
                      <w:tcPr>
                        <w:tcW w:w="4203" w:type="pct"/>
                      </w:tcPr>
                      <w:p w:rsidR="002E1F4F" w:rsidRDefault="002E1F4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הרכב הועדה לעררים, סמכויותיה, המועדים להגשת ערר</w:t>
                        </w:r>
                      </w:p>
                      <w:p w:rsidR="002E1F4F" w:rsidRDefault="002E1F4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וסדרי עבודתה ייקבעו בתקנות באישור ועדת העבודה והרווחה של</w:t>
                        </w:r>
                      </w:p>
                      <w:p w:rsidR="002E1F4F" w:rsidRDefault="002E1F4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הכנסת.</w:t>
                        </w:r>
                      </w:p>
                      <w:p w:rsidR="002E1F4F" w:rsidRDefault="002E1F4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חברי ועדה לעררים שהם רופא או אחות, ייקבעו מתוך רשימה</w:t>
                        </w:r>
                      </w:p>
                      <w:p w:rsidR="002E1F4F" w:rsidRDefault="002E1F4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שיסכימו עליה השר ושר הבריאות.</w:t>
                        </w:r>
                      </w:p>
                    </w:tc>
                    <w:tc>
                      <w:tcPr>
                        <w:tcW w:w="797" w:type="pct"/>
                      </w:tcPr>
                      <w:p w:rsidR="002E1F4F" w:rsidRDefault="002E1F4F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</w:tr>
                  <w:tr w:rsidR="002E1F4F" w:rsidRPr="0088423B">
                    <w:trPr>
                      <w:jc w:val="right"/>
                    </w:trPr>
                    <w:tc>
                      <w:tcPr>
                        <w:tcW w:w="4203" w:type="pct"/>
                      </w:tcPr>
                      <w:p w:rsidR="002E1F4F" w:rsidRDefault="002E1F4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127 צד. השר רשאי בתקנות, בהסכמת שר האוצר ובאישור ועדת העבודה</w:t>
                        </w:r>
                      </w:p>
                      <w:p w:rsidR="002E1F4F" w:rsidRDefault="002E1F4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והרווחה של הכנסת -</w:t>
                        </w:r>
                      </w:p>
                      <w:p w:rsidR="002E1F4F" w:rsidRDefault="002E1F4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להחיל את הזכאות לגימלת סיעוד גם על מי שטרם</w:t>
                        </w:r>
                      </w:p>
                      <w:p w:rsidR="002E1F4F" w:rsidRDefault="002E1F4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מלאו לו 65 שנים בגבר ו-60 שנים באשה;</w:t>
                        </w:r>
                      </w:p>
                      <w:p w:rsidR="002E1F4F" w:rsidRDefault="002E1F4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לקבוע סוגים נוספים של גימלאות שיינתנו למוגבלים</w:t>
                        </w:r>
                      </w:p>
                      <w:p w:rsidR="002E1F4F" w:rsidRDefault="002E1F4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בתיפקוד, וכללים, תנאים, מבחנים, שיעורים ומועדים לתשלומן.</w:t>
                        </w:r>
                      </w:p>
                      <w:p w:rsidR="002E1F4F" w:rsidRDefault="002E1F4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סימן ג': וקדה ארצית</w:t>
                        </w:r>
                      </w:p>
                    </w:tc>
                    <w:tc>
                      <w:tcPr>
                        <w:tcW w:w="797" w:type="pct"/>
                      </w:tcPr>
                      <w:p w:rsidR="002E1F4F" w:rsidRDefault="002E1F4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הרחבת סוגי</w:t>
                        </w:r>
                      </w:p>
                      <w:p w:rsidR="002E1F4F" w:rsidRPr="0088423B" w:rsidRDefault="002E1F4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זכאים לגימלאות</w:t>
                        </w:r>
                      </w:p>
                    </w:tc>
                  </w:tr>
                  <w:tr w:rsidR="002E1F4F" w:rsidRPr="0088423B">
                    <w:trPr>
                      <w:jc w:val="right"/>
                    </w:trPr>
                    <w:tc>
                      <w:tcPr>
                        <w:tcW w:w="4203" w:type="pct"/>
                      </w:tcPr>
                      <w:p w:rsidR="002E1F4F" w:rsidRDefault="002E1F4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127צה. (א) השר ימנה ועדה ארצית מייעצת לעניני סיעוד (להלן -</w:t>
                        </w:r>
                      </w:p>
                      <w:p w:rsidR="002E1F4F" w:rsidRDefault="002E1F4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הועדה הארצית), וכן ימנה את יושב ראש הועדה מבין החברים שימונו</w:t>
                        </w:r>
                      </w:p>
                      <w:p w:rsidR="002E1F4F" w:rsidRDefault="002E1F4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סעיף קטן (ב) (9) או (10).</w:t>
                        </w:r>
                      </w:p>
                      <w:p w:rsidR="002E1F4F" w:rsidRDefault="002E1F4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ואלה יהיו חברי הועדה הארצית;</w:t>
                        </w:r>
                      </w:p>
                      <w:p w:rsidR="002E1F4F" w:rsidRDefault="002E1F4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שני נציגים של משרד העבודה והרווחה;</w:t>
                        </w:r>
                      </w:p>
                      <w:p w:rsidR="002E1F4F" w:rsidRDefault="002E1F4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שני נציגים של משרד הבריאות;</w:t>
                        </w:r>
                      </w:p>
                      <w:p w:rsidR="002E1F4F" w:rsidRDefault="002E1F4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נציג של משרד האוצר;</w:t>
                        </w:r>
                      </w:p>
                      <w:p w:rsidR="002E1F4F" w:rsidRDefault="002E1F4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נציג של משרד הפגים;</w:t>
                        </w:r>
                      </w:p>
                      <w:p w:rsidR="002E1F4F" w:rsidRDefault="002E1F4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שני נציגים של מרכז השלטון המקומי;</w:t>
                        </w:r>
                      </w:p>
                      <w:p w:rsidR="002E1F4F" w:rsidRDefault="002E1F4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שני נציגים של המוסד לביטוח לאומי;</w:t>
                        </w:r>
                      </w:p>
                      <w:p w:rsidR="002E1F4F" w:rsidRDefault="002E1F4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(7) שני נציגים של קופת החולים של ההסתדרות הכללית</w:t>
                        </w:r>
                      </w:p>
                      <w:p w:rsidR="002E1F4F" w:rsidRDefault="002E1F4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העובדים בארץ ישראל;</w:t>
                        </w:r>
                      </w:p>
                      <w:p w:rsidR="002E1F4F" w:rsidRDefault="002E1F4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(8) נציג של כל קופות חולים אלה:</w:t>
                        </w:r>
                      </w:p>
                      <w:p w:rsidR="002E1F4F" w:rsidRDefault="002E1F4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קופת חולים מכבי;</w:t>
                        </w:r>
                      </w:p>
                      <w:p w:rsidR="002E1F4F" w:rsidRDefault="002E1F4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קופת חולים לעובדים לאומיים;</w:t>
                        </w:r>
                      </w:p>
                      <w:p w:rsidR="002E1F4F" w:rsidRDefault="002E1F4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קופת חולים מאוחדת;</w:t>
                        </w:r>
                      </w:p>
                      <w:p w:rsidR="002E1F4F" w:rsidRDefault="002E1F4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(9) שלושה מומחים בתחום הטיפול הממושך של חולים</w:t>
                        </w:r>
                      </w:p>
                      <w:p w:rsidR="002E1F4F" w:rsidRDefault="002E1F4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סיעודיים, שימונו בהתייעצות עם שר הבריאות;</w:t>
                        </w:r>
                      </w:p>
                      <w:p w:rsidR="002E1F4F" w:rsidRDefault="002E1F4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(10) מומחה מבין מנהלי המחלקות הגריאטריות או מבין</w:t>
                        </w:r>
                      </w:p>
                      <w:p w:rsidR="002E1F4F" w:rsidRDefault="002E1F4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מומחים במוסדות סיעוד, שימונה בהתייעצות עם שר</w:t>
                        </w:r>
                      </w:p>
                      <w:p w:rsidR="002E1F4F" w:rsidRDefault="002E1F4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הבריאות;</w:t>
                        </w:r>
                      </w:p>
                      <w:p w:rsidR="002E1F4F" w:rsidRDefault="002E1F4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(11)- נציג של "אש"ל" - האגודה לתכנון ולפיתוח שירותים</w:t>
                        </w:r>
                      </w:p>
                      <w:p w:rsidR="002E1F4F" w:rsidRDefault="002E1F4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למען הזקן בישראל;</w:t>
                        </w:r>
                      </w:p>
                      <w:p w:rsidR="002E1F4F" w:rsidRDefault="002E1F4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(12) נציג של "משען" - מרכז משען של ההסתדרות הכל-</w:t>
                        </w:r>
                      </w:p>
                      <w:p w:rsidR="002E1F4F" w:rsidRDefault="002E1F4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לית של העובדים בארץ ישראל;</w:t>
                        </w:r>
                      </w:p>
                      <w:p w:rsidR="002E1F4F" w:rsidRDefault="002E1F4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(13) שני נציגים של הסתדרות הגימלאים בישראל.</w:t>
                        </w:r>
                      </w:p>
                    </w:tc>
                    <w:tc>
                      <w:tcPr>
                        <w:tcW w:w="797" w:type="pct"/>
                      </w:tcPr>
                      <w:p w:rsidR="002E1F4F" w:rsidRDefault="002E1F4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ועדה ארצית</w:t>
                        </w:r>
                      </w:p>
                      <w:p w:rsidR="002E1F4F" w:rsidRPr="0088423B" w:rsidRDefault="002E1F4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לעניני סיעוד</w:t>
                        </w:r>
                      </w:p>
                    </w:tc>
                  </w:tr>
                </w:tbl>
                <w:p w:rsidR="002E1F4F" w:rsidRDefault="002E1F4F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</w:p>
    <w:p w:rsidR="00280F29" w:rsidRDefault="00280F29">
      <w:pPr>
        <w:rPr>
          <w:rtl/>
        </w:rPr>
      </w:pPr>
      <w:r>
        <w:rPr>
          <w:rtl/>
        </w:rPr>
        <w:br w:type="page"/>
      </w:r>
    </w:p>
    <w:p w:rsidR="00280F29" w:rsidRDefault="00000000">
      <w:pPr>
        <w:rPr>
          <w:rtl/>
        </w:rPr>
      </w:pPr>
      <w:r>
        <w:pict>
          <v:shape id="_x0000_s35656" o:spid="_x0000_s1038" type="#_x0000_t202" style="position:absolute;left:0;text-align:left;margin-left:50pt;margin-top:771.95pt;width:495.35pt;height:30pt;z-index:15;mso-position-horizontal-relative:page;mso-position-vertical-relative:page" stroked="f">
            <v:textbox style="mso-next-textbox:#_x0000_s35656" inset="0,0,0,0">
              <w:txbxContent>
                <w:p w:rsidR="002E1F4F" w:rsidRDefault="002E1F4F">
                  <w:r>
                    <w:rPr>
                      <w:rtl/>
                    </w:rPr>
                    <w:t>158                                         ספר החוקים 1178                  ט"ז בניסן התשמ"ו 25.04.1986</w:t>
                  </w:r>
                </w:p>
              </w:txbxContent>
            </v:textbox>
            <w10:wrap anchorx="page" anchory="page"/>
          </v:shape>
        </w:pict>
      </w:r>
      <w:r>
        <w:pict>
          <v:shape id="_x0000_s35657" o:spid="_x0000_s1039" type="#_x0000_t202" style="position:absolute;left:0;text-align:left;margin-left:90.55pt;margin-top:70.65pt;width:408.85pt;height:635.2pt;z-index:14;mso-wrap-style:none;mso-position-horizontal-relative:page;mso-position-vertical-relative:page" stroked="f">
            <v:textbox style="mso-next-textbox:#_x0000_s35657" inset="0,0,0,0">
              <w:txbxContent>
                <w:tbl>
                  <w:tblPr>
                    <w:tblW w:w="436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909"/>
                    <w:gridCol w:w="1525"/>
                  </w:tblGrid>
                  <w:tr w:rsidR="002E1F4F">
                    <w:trPr>
                      <w:jc w:val="right"/>
                    </w:trPr>
                    <w:tc>
                      <w:tcPr>
                        <w:tcW w:w="3974" w:type="pct"/>
                      </w:tcPr>
                      <w:p w:rsidR="002E1F4F" w:rsidRDefault="002E1F4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תקופת כהונתה של הועדה הארצית תהיה ארבע שבים.</w:t>
                        </w:r>
                      </w:p>
                      <w:p w:rsidR="002E1F4F" w:rsidRDefault="002E1F4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המוסד יספק לועדה הארצית שירותי מינהל שיידרשו לעבו-</w:t>
                        </w:r>
                      </w:p>
                      <w:p w:rsidR="002E1F4F" w:rsidRDefault="002E1F4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דתה התקינה.</w:t>
                        </w:r>
                      </w:p>
                      <w:p w:rsidR="002E1F4F" w:rsidRDefault="002E1F4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השר רשאי לקבוע בתקנות את סדרי עבודת הועדה, וככל שלא</w:t>
                        </w:r>
                      </w:p>
                      <w:p w:rsidR="002E1F4F" w:rsidRDefault="002E1F4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נקבעו כאמור רשאית היא לקבוע את סדרי עבודתה.</w:t>
                        </w:r>
                      </w:p>
                    </w:tc>
                    <w:tc>
                      <w:tcPr>
                        <w:tcW w:w="1026" w:type="pct"/>
                      </w:tcPr>
                      <w:p w:rsidR="002E1F4F" w:rsidRDefault="002E1F4F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</w:tr>
                  <w:tr w:rsidR="002E1F4F" w:rsidRPr="00280F29">
                    <w:trPr>
                      <w:jc w:val="right"/>
                    </w:trPr>
                    <w:tc>
                      <w:tcPr>
                        <w:tcW w:w="3974" w:type="pct"/>
                      </w:tcPr>
                      <w:p w:rsidR="002E1F4F" w:rsidRDefault="002E1F4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127 צו. הועדה הארצית תייעץ למוסד בענין מימון פעולות כאמור בסעיף</w:t>
                        </w:r>
                      </w:p>
                      <w:p w:rsidR="002E1F4F" w:rsidRDefault="002E1F4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127 צז(א) (להלן - פעולות פיתוח); לצורך זה -</w:t>
                        </w:r>
                      </w:p>
                      <w:p w:rsidR="002E1F4F" w:rsidRDefault="002E1F4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תבדוק תכניות לפעולות פיתוח שיגישו לה גופים ציבו-</w:t>
                        </w:r>
                      </w:p>
                      <w:p w:rsidR="002E1F4F" w:rsidRDefault="002E1F4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ריים ותחווה דעתה עליהן;</w:t>
                        </w:r>
                      </w:p>
                      <w:p w:rsidR="002E1F4F" w:rsidRDefault="002E1F4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תמליץ על סדרי עדיפות כלל -ארציים לפעולות פיתוח;</w:t>
                        </w:r>
                      </w:p>
                      <w:p w:rsidR="002E1F4F" w:rsidRDefault="002E1F4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תמליץ על הקצאת כספים למימון פעולות פיתוח.</w:t>
                        </w:r>
                      </w:p>
                      <w:p w:rsidR="002E1F4F" w:rsidRDefault="002E1F4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סימן ד': מימון</w:t>
                        </w:r>
                      </w:p>
                    </w:tc>
                    <w:tc>
                      <w:tcPr>
                        <w:tcW w:w="1026" w:type="pct"/>
                      </w:tcPr>
                      <w:p w:rsidR="002E1F4F" w:rsidRDefault="002E1F4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תפקידי הועדה</w:t>
                        </w:r>
                      </w:p>
                      <w:p w:rsidR="002E1F4F" w:rsidRPr="00280F29" w:rsidRDefault="002E1F4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הארצית</w:t>
                        </w:r>
                      </w:p>
                    </w:tc>
                  </w:tr>
                  <w:tr w:rsidR="002E1F4F" w:rsidRPr="00280F29">
                    <w:trPr>
                      <w:jc w:val="right"/>
                    </w:trPr>
                    <w:tc>
                      <w:tcPr>
                        <w:tcW w:w="3974" w:type="pct"/>
                      </w:tcPr>
                      <w:p w:rsidR="002E1F4F" w:rsidRDefault="002E1F4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127צז. (א) בהתייעצות עם המועצה ולפי המלצה של הועדה הארצית</w:t>
                        </w:r>
                      </w:p>
                      <w:p w:rsidR="002E1F4F" w:rsidRDefault="002E1F4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יממן המוסד, באישור השר ובהסכמת שר האוצר, פעולות המיועדות</w:t>
                        </w:r>
                      </w:p>
                      <w:p w:rsidR="002E1F4F" w:rsidRDefault="002E1F4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לפיתוח שירותים קהילתיים למוגבלים בתיפקודם הזקוקים לטיפול ממושך</w:t>
                        </w:r>
                      </w:p>
                      <w:p w:rsidR="002E1F4F" w:rsidRDefault="002E1F4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וכן לפיתוח שירותים הניתנים במוסדות סיעודיים ולשיפור איכותם.</w:t>
                        </w:r>
                      </w:p>
                      <w:p w:rsidR="002E1F4F" w:rsidRDefault="002E1F4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ובלבד שסך ההקצאה השנתית לפעולות אלה לא יעלה בשנות הכספים</w:t>
                        </w:r>
                      </w:p>
                      <w:p w:rsidR="002E1F4F" w:rsidRDefault="002E1F4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1986 עד 1988 על 20%, ובשנות הכספים שלאחריהן - על 10%</w:t>
                        </w:r>
                      </w:p>
                      <w:p w:rsidR="002E1F4F" w:rsidRDefault="002E1F4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מאמדן הגביה השנתית של דמי ביטוח סיעוד לאותה שנה; המוסד יקבע</w:t>
                        </w:r>
                      </w:p>
                      <w:p w:rsidR="002E1F4F" w:rsidRDefault="002E1F4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נוהלים ומועדים לדיווח על ניצול הכספים שהוקצו.</w:t>
                        </w:r>
                      </w:p>
                      <w:p w:rsidR="002E1F4F" w:rsidRDefault="002E1F4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הגדיל משרד העבודה והרווחה או משרד הבריאות בשנת</w:t>
                        </w:r>
                      </w:p>
                      <w:p w:rsidR="002E1F4F" w:rsidRDefault="002E1F4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כספים פלונית את מספר האנשים המטופלים במוסדות סיעודיים, יממן</w:t>
                        </w:r>
                      </w:p>
                      <w:p w:rsidR="002E1F4F" w:rsidRDefault="002E1F4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המוסד את ההחזקה השוטפת של מספר האנשים שנוספו באותה שנת</w:t>
                        </w:r>
                      </w:p>
                      <w:p w:rsidR="002E1F4F" w:rsidRDefault="002E1F4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כספים במוסדות האמורים, ובלבד שסך ההקצאה לשנה פלונית לכל אחד</w:t>
                        </w:r>
                      </w:p>
                      <w:p w:rsidR="002E1F4F" w:rsidRDefault="002E1F4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מהמשרדים לא יעלה על 15% מאמדן הגביה השנתית של דמי ביטוח</w:t>
                        </w:r>
                      </w:p>
                      <w:p w:rsidR="002E1F4F" w:rsidRDefault="002E1F4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סיעוד לאותה שנה; המימון ייעשה בסכומים, במועדים ובדרכים שיוסכמו</w:t>
                        </w:r>
                      </w:p>
                      <w:p w:rsidR="002E1F4F" w:rsidRDefault="002E1F4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בין המוסד לבין המשרדים, ובלבד שהחל בשנת הכספים 1987 ישולמו</w:t>
                        </w:r>
                      </w:p>
                      <w:p w:rsidR="002E1F4F" w:rsidRDefault="002E1F4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הסכומים בעד שנה פלונית לאחר שנתקבל דיווח על ניצול הכספים</w:t>
                        </w:r>
                      </w:p>
                      <w:p w:rsidR="002E1F4F" w:rsidRDefault="002E1F4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שהוקצו לפי סעיף קטן זה בשנה הקודמת.</w:t>
                        </w:r>
                      </w:p>
                      <w:p w:rsidR="002E1F4F" w:rsidRDefault="002E1F4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הוראות סעיף זה יחולו בשנות הכספים 1986 עד 1995.</w:t>
                        </w:r>
                      </w:p>
                    </w:tc>
                    <w:tc>
                      <w:tcPr>
                        <w:tcW w:w="1026" w:type="pct"/>
                      </w:tcPr>
                      <w:p w:rsidR="002E1F4F" w:rsidRDefault="002E1F4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פיתוח והחזקה</w:t>
                        </w:r>
                      </w:p>
                      <w:p w:rsidR="002E1F4F" w:rsidRDefault="002E1F4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שוק6ת. של</w:t>
                        </w:r>
                      </w:p>
                      <w:p w:rsidR="002E1F4F" w:rsidRPr="00280F29" w:rsidRDefault="002E1F4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שירותים</w:t>
                        </w:r>
                      </w:p>
                    </w:tc>
                  </w:tr>
                  <w:tr w:rsidR="002E1F4F" w:rsidRPr="00280F29">
                    <w:trPr>
                      <w:jc w:val="right"/>
                    </w:trPr>
                    <w:tc>
                      <w:tcPr>
                        <w:tcW w:w="3974" w:type="pct"/>
                      </w:tcPr>
                      <w:p w:rsidR="002E1F4F" w:rsidRDefault="002E1F4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127צח. (א) בשנות הכספים 1986 ו-1987 יקציב המוסד סכום של 3</w:t>
                        </w:r>
                      </w:p>
                      <w:p w:rsidR="002E1F4F" w:rsidRDefault="002E1F4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מיליון שקלים חדשים לשנה למשרד הבריאות ולמשרד העבודה והרווחה,</w:t>
                        </w:r>
                      </w:p>
                      <w:p w:rsidR="002E1F4F" w:rsidRDefault="002E1F4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 אחד מהם, לכיסוי הוצאותיהם המיועדות להרחבת היקף השירותים</w:t>
                        </w:r>
                      </w:p>
                      <w:p w:rsidR="002E1F4F" w:rsidRDefault="002E1F4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לסיוע בטיפול אישי ועזרה בניהול משק בית.</w:t>
                        </w:r>
                      </w:p>
                      <w:p w:rsidR="002E1F4F" w:rsidRDefault="002E1F4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הסכומים האמורים בסעיף קטן (א) יועברו למשרדים בחלקים,</w:t>
                        </w:r>
                      </w:p>
                      <w:p w:rsidR="002E1F4F" w:rsidRDefault="002E1F4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במועדים ובדרכים שיוסכמו ביניהם לבין המוסד; כל חלק יוגדל לפי</w:t>
                        </w:r>
                      </w:p>
                      <w:p w:rsidR="002E1F4F" w:rsidRDefault="002E1F4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שיעור עליית המדד שפורסם בחודש מרס 1986 עד המדד שפורסם</w:t>
                        </w:r>
                      </w:p>
                      <w:p w:rsidR="002E1F4F" w:rsidRDefault="002E1F4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לאחרונה לפני היום שבו יועבר.</w:t>
                        </w:r>
                      </w:p>
                    </w:tc>
                    <w:tc>
                      <w:tcPr>
                        <w:tcW w:w="1026" w:type="pct"/>
                      </w:tcPr>
                      <w:p w:rsidR="002E1F4F" w:rsidRDefault="002E1F4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הרחבת היקף</w:t>
                        </w:r>
                      </w:p>
                      <w:p w:rsidR="002E1F4F" w:rsidRPr="00280F29" w:rsidRDefault="002E1F4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מקבלי סיוע</w:t>
                        </w:r>
                      </w:p>
                    </w:tc>
                  </w:tr>
                </w:tbl>
                <w:p w:rsidR="002E1F4F" w:rsidRDefault="002E1F4F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</w:p>
    <w:p w:rsidR="00E225CA" w:rsidRDefault="00E225CA">
      <w:pPr>
        <w:rPr>
          <w:rtl/>
        </w:rPr>
      </w:pPr>
      <w:r>
        <w:rPr>
          <w:rtl/>
        </w:rPr>
        <w:br w:type="page"/>
      </w:r>
    </w:p>
    <w:p w:rsidR="00E225CA" w:rsidRDefault="00000000">
      <w:pPr>
        <w:rPr>
          <w:rtl/>
        </w:rPr>
      </w:pPr>
      <w:r>
        <w:pict>
          <v:shape id="_x0000_s35658" o:spid="_x0000_s1040" type="#_x0000_t202" style="position:absolute;left:0;text-align:left;margin-left:50pt;margin-top:771.95pt;width:495.35pt;height:30pt;z-index:21;mso-position-horizontal-relative:page;mso-position-vertical-relative:page" stroked="f">
            <v:textbox style="mso-next-textbox:#_x0000_s35658" inset="0,0,0,0">
              <w:txbxContent>
                <w:p w:rsidR="002E1F4F" w:rsidRDefault="002E1F4F">
                  <w:r>
                    <w:rPr>
                      <w:rtl/>
                    </w:rPr>
                    <w:t>159                                         ספר החוקים 1178                  ט"ז בניסן התשמ"ו 25.04.1986</w:t>
                  </w:r>
                </w:p>
              </w:txbxContent>
            </v:textbox>
            <w10:wrap anchorx="page" anchory="page"/>
          </v:shape>
        </w:pict>
      </w:r>
      <w:r>
        <w:pict>
          <v:shape id="_x0000_s35659" o:spid="_x0000_s1041" type="#_x0000_t202" style="position:absolute;left:0;text-align:left;margin-left:366.3pt;margin-top:702.4pt;width:176.4pt;height:35.25pt;z-index:20;mso-wrap-style:none;mso-position-horizontal-relative:page;mso-position-vertical-relative:page" stroked="f">
            <v:textbox style="mso-next-textbox:#_x0000_s35659" inset="0,0,0,0">
              <w:txbxContent>
                <w:p w:rsidR="002E1F4F" w:rsidRDefault="002E1F4F">
                  <w:pPr>
                    <w:pStyle w:val="OCRStyle6"/>
                  </w:pPr>
                </w:p>
              </w:txbxContent>
            </v:textbox>
            <w10:wrap anchorx="page" anchory="page"/>
          </v:shape>
        </w:pict>
      </w:r>
      <w:r>
        <w:pict>
          <v:shape id="_x0000_s35660" o:spid="_x0000_s1042" type="#_x0000_t202" style="position:absolute;left:0;text-align:left;margin-left:165.75pt;margin-top:563.8pt;width:111.85pt;height:42.15pt;z-index:19;mso-wrap-style:none;mso-position-horizontal-relative:page;mso-position-vertical-relative:page" stroked="f">
            <v:textbox style="mso-next-textbox:#_x0000_s35660" inset="0,0,0,0">
              <w:txbxContent>
                <w:p w:rsidR="002E1F4F" w:rsidRDefault="002E1F4F">
                  <w:pPr>
                    <w:pStyle w:val="OCRStyle6"/>
                    <w:ind w:left="551"/>
                    <w:rPr>
                      <w:rtl/>
                    </w:rPr>
                  </w:pPr>
                  <w:r>
                    <w:rPr>
                      <w:rtl/>
                    </w:rPr>
                    <w:t>משה קצב</w:t>
                  </w:r>
                </w:p>
                <w:p w:rsidR="002E1F4F" w:rsidRDefault="002E1F4F">
                  <w:pPr>
                    <w:pStyle w:val="OCRStyle6"/>
                    <w:ind w:left="313"/>
                  </w:pPr>
                  <w:r>
                    <w:rPr>
                      <w:rtl/>
                    </w:rPr>
                    <w:t>שר העבודה והרווחה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5661" o:spid="_x0000_s1043" type="#_x0000_t202" style="position:absolute;left:0;text-align:left;margin-left:316.4pt;margin-top:570.75pt;width:89.5pt;height:38.6pt;z-index:18;mso-wrap-style:none;mso-position-horizontal-relative:page;mso-position-vertical-relative:page" stroked="f">
            <v:textbox style="mso-next-textbox:#_x0000_s35661" inset="0,0,0,0">
              <w:txbxContent>
                <w:p w:rsidR="002E1F4F" w:rsidRDefault="002E1F4F">
                  <w:pPr>
                    <w:pStyle w:val="OCRStyle6"/>
                    <w:ind w:left="220"/>
                    <w:rPr>
                      <w:rtl/>
                    </w:rPr>
                  </w:pPr>
                  <w:r>
                    <w:rPr>
                      <w:rtl/>
                    </w:rPr>
                    <w:t>שמעון פרס</w:t>
                  </w:r>
                </w:p>
                <w:p w:rsidR="002E1F4F" w:rsidRDefault="002E1F4F">
                  <w:pPr>
                    <w:pStyle w:val="OCRStyle6"/>
                    <w:ind w:left="281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5662" o:spid="_x0000_s1044" type="#_x0000_t202" style="position:absolute;left:0;text-align:left;margin-left:437.8pt;margin-top:587.95pt;width:99.8pt;height:51.7pt;z-index:17;mso-wrap-style:none;mso-position-horizontal-relative:page;mso-position-vertical-relative:page" stroked="f">
            <v:textbox style="mso-next-textbox:#_x0000_s35662" inset="0,0,0,0">
              <w:txbxContent>
                <w:p w:rsidR="002E1F4F" w:rsidRDefault="002E1F4F">
                  <w:pPr>
                    <w:pStyle w:val="OCRStyle6"/>
                    <w:ind w:left="241"/>
                    <w:rPr>
                      <w:rtl/>
                    </w:rPr>
                  </w:pPr>
                  <w:r>
                    <w:rPr>
                      <w:rtl/>
                    </w:rPr>
                    <w:t>חיים ה ר צ ו ג</w:t>
                  </w:r>
                </w:p>
                <w:p w:rsidR="002E1F4F" w:rsidRDefault="002E1F4F">
                  <w:pPr>
                    <w:pStyle w:val="OCRStyle6"/>
                    <w:ind w:left="356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5663" o:spid="_x0000_s1045" type="#_x0000_t202" style="position:absolute;left:0;text-align:left;margin-left:84.75pt;margin-top:65.45pt;width:467.5pt;height:495.8pt;z-index:16;mso-wrap-style:none;mso-position-horizontal-relative:page;mso-position-vertical-relative:page" stroked="f">
            <v:textbox style="mso-next-textbox:#_x0000_s35663" inset="0,0,0,0">
              <w:txbxContent>
                <w:tbl>
                  <w:tblPr>
                    <w:tblW w:w="498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91"/>
                    <w:gridCol w:w="7110"/>
                  </w:tblGrid>
                  <w:tr w:rsidR="002E1F4F">
                    <w:trPr>
                      <w:jc w:val="right"/>
                    </w:trPr>
                    <w:tc>
                      <w:tcPr>
                        <w:tcW w:w="818" w:type="pct"/>
                      </w:tcPr>
                      <w:p w:rsidR="002E1F4F" w:rsidRDefault="002E1F4F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182" w:type="pct"/>
                      </w:tcPr>
                      <w:p w:rsidR="002E1F4F" w:rsidRDefault="002E1F4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המוסד יעביר את הכספים האמורים בעד שנות הכספים 1986</w:t>
                        </w:r>
                      </w:p>
                      <w:p w:rsidR="002E1F4F" w:rsidRDefault="002E1F4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ו-1987 לאחר שנתקבל דיווח על ניצול הכספים שהוקצו לפי סעיף זה."</w:t>
                        </w:r>
                      </w:p>
                    </w:tc>
                  </w:tr>
                  <w:tr w:rsidR="002E1F4F" w:rsidRPr="00E225CA">
                    <w:trPr>
                      <w:jc w:val="right"/>
                    </w:trPr>
                    <w:tc>
                      <w:tcPr>
                        <w:tcW w:w="818" w:type="pct"/>
                      </w:tcPr>
                      <w:p w:rsidR="002E1F4F" w:rsidRPr="00E225CA" w:rsidRDefault="002E1F4F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148</w:t>
                        </w:r>
                      </w:p>
                    </w:tc>
                    <w:tc>
                      <w:tcPr>
                        <w:tcW w:w="4182" w:type="pct"/>
                      </w:tcPr>
                      <w:p w:rsidR="002E1F4F" w:rsidRDefault="002E1F4F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בסעיף 143 לחוק העיקרי -</w:t>
                        </w:r>
                      </w:p>
                      <w:p w:rsidR="002E1F4F" w:rsidRDefault="002E1F4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אחרי סעיף קטן (א) יבוא:</w:t>
                        </w:r>
                      </w:p>
                      <w:p w:rsidR="002E1F4F" w:rsidRDefault="002E1F4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"(א1) גימלת סיעוד לא תיחשב כקיצבה לענין סעיף קטן (א)(1).";</w:t>
                        </w:r>
                      </w:p>
                      <w:p w:rsidR="002E1F4F" w:rsidRDefault="002E1F4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קטן (ד), אחרי פסקה (3) יבוא:</w:t>
                        </w:r>
                      </w:p>
                      <w:p w:rsidR="002E1F4F" w:rsidRPr="00E225CA" w:rsidRDefault="002E1F4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"(4) גימלת סיעוד."</w:t>
                        </w:r>
                      </w:p>
                    </w:tc>
                  </w:tr>
                  <w:tr w:rsidR="002E1F4F" w:rsidRPr="00E225CA">
                    <w:trPr>
                      <w:jc w:val="right"/>
                    </w:trPr>
                    <w:tc>
                      <w:tcPr>
                        <w:tcW w:w="818" w:type="pct"/>
                      </w:tcPr>
                      <w:p w:rsidR="002E1F4F" w:rsidRPr="00E225CA" w:rsidRDefault="002E1F4F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159</w:t>
                        </w:r>
                      </w:p>
                    </w:tc>
                    <w:tc>
                      <w:tcPr>
                        <w:tcW w:w="4182" w:type="pct"/>
                      </w:tcPr>
                      <w:p w:rsidR="002E1F4F" w:rsidRDefault="002E1F4F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3. בסעיף 159 (ב) לחוק העיקרי, אחרי "התייעצות עם שר האוצר" יבוא "ולענין</w:t>
                        </w:r>
                      </w:p>
                      <w:p w:rsidR="002E1F4F" w:rsidRPr="00E225CA" w:rsidRDefault="002E1F4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ביטוח סיעוד - בהסכמת שר האוצר".</w:t>
                        </w:r>
                      </w:p>
                    </w:tc>
                  </w:tr>
                  <w:tr w:rsidR="002E1F4F" w:rsidRPr="00E225CA">
                    <w:trPr>
                      <w:jc w:val="right"/>
                    </w:trPr>
                    <w:tc>
                      <w:tcPr>
                        <w:tcW w:w="818" w:type="pct"/>
                      </w:tcPr>
                      <w:p w:rsidR="002E1F4F" w:rsidRPr="00E225CA" w:rsidRDefault="002E1F4F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109</w:t>
                        </w:r>
                      </w:p>
                    </w:tc>
                    <w:tc>
                      <w:tcPr>
                        <w:tcW w:w="4182" w:type="pct"/>
                      </w:tcPr>
                      <w:p w:rsidR="002E1F4F" w:rsidRDefault="002E1F4F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4. בסעיף 169 לחוק העיקרי, אחרי סעיף קטן (י) יבוא:</w:t>
                        </w:r>
                      </w:p>
                      <w:p w:rsidR="002E1F4F" w:rsidRDefault="002E1F4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"(יא) מבוטחת לפי פרק ו'5 שהיא עקרת בית כמשמעותה בסעיף 8, או שהיא</w:t>
                        </w:r>
                      </w:p>
                      <w:p w:rsidR="002E1F4F" w:rsidRDefault="002E1F4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אלמנה בת קיצבה כאמור בסעיף 9, לא תשלם דמי ביטוח לפי סעיף 157 (ד5)</w:t>
                        </w:r>
                      </w:p>
                      <w:p w:rsidR="002E1F4F" w:rsidRPr="00E225CA" w:rsidRDefault="002E1F4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 עוד אינה מבוטחת לפי פרק ב'."</w:t>
                        </w:r>
                      </w:p>
                    </w:tc>
                  </w:tr>
                  <w:tr w:rsidR="002E1F4F" w:rsidRPr="00E225CA">
                    <w:trPr>
                      <w:jc w:val="right"/>
                    </w:trPr>
                    <w:tc>
                      <w:tcPr>
                        <w:tcW w:w="818" w:type="pct"/>
                      </w:tcPr>
                      <w:p w:rsidR="002E1F4F" w:rsidRPr="00E225CA" w:rsidRDefault="002E1F4F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181</w:t>
                        </w:r>
                      </w:p>
                    </w:tc>
                    <w:tc>
                      <w:tcPr>
                        <w:tcW w:w="4182" w:type="pct"/>
                      </w:tcPr>
                      <w:p w:rsidR="002E1F4F" w:rsidRDefault="002E1F4F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5. בסעיף 181 (ב) לחוק העיקרי, במקום "פרק ט'2 או פרק ו'4" יבוא "פרקים טר2,</w:t>
                        </w:r>
                      </w:p>
                      <w:p w:rsidR="002E1F4F" w:rsidRPr="00E225CA" w:rsidRDefault="002E1F4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ו'4 ו-ו'5".</w:t>
                        </w:r>
                      </w:p>
                    </w:tc>
                  </w:tr>
                  <w:tr w:rsidR="002E1F4F" w:rsidRPr="00E225CA">
                    <w:trPr>
                      <w:jc w:val="right"/>
                    </w:trPr>
                    <w:tc>
                      <w:tcPr>
                        <w:tcW w:w="818" w:type="pct"/>
                      </w:tcPr>
                      <w:p w:rsidR="002E1F4F" w:rsidRPr="00E225CA" w:rsidRDefault="002E1F4F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217</w:t>
                        </w:r>
                      </w:p>
                    </w:tc>
                    <w:tc>
                      <w:tcPr>
                        <w:tcW w:w="4182" w:type="pct"/>
                      </w:tcPr>
                      <w:p w:rsidR="002E1F4F" w:rsidRDefault="002E1F4F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6. בסעיף 217 לחוק העיקרי, אחרי סעיף קטן (א1) יבוא:</w:t>
                        </w:r>
                      </w:p>
                      <w:p w:rsidR="002E1F4F" w:rsidRDefault="002E1F4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"(א2) אוצר המדינה ישפה את המוסד, על פי דרישתו, על ההוצאות שהוציא</w:t>
                        </w:r>
                      </w:p>
                      <w:p w:rsidR="002E1F4F" w:rsidRPr="00E225CA" w:rsidRDefault="002E1F4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למתן גימלאות סיעוד לתושבי ישראל לפי פסקה (4) להגדרת "מבוטח"."</w:t>
                        </w:r>
                      </w:p>
                    </w:tc>
                  </w:tr>
                  <w:tr w:rsidR="002E1F4F" w:rsidRPr="00E225CA">
                    <w:trPr>
                      <w:jc w:val="right"/>
                    </w:trPr>
                    <w:tc>
                      <w:tcPr>
                        <w:tcW w:w="818" w:type="pct"/>
                      </w:tcPr>
                      <w:p w:rsidR="002E1F4F" w:rsidRPr="00E225CA" w:rsidRDefault="002E1F4F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תחילה</w:t>
                        </w:r>
                      </w:p>
                    </w:tc>
                    <w:tc>
                      <w:tcPr>
                        <w:tcW w:w="4182" w:type="pct"/>
                      </w:tcPr>
                      <w:p w:rsidR="002E1F4F" w:rsidRDefault="002E1F4F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7. (א) תחילתם של סעיפים 127פג ו-127צה עד 127 צח לחוק העיקרי שנוספו</w:t>
                        </w:r>
                      </w:p>
                      <w:p w:rsidR="002E1F4F" w:rsidRDefault="002E1F4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בחוק זה וסעיפים 2 עד 5, ביום כ"א באדר ב' התשמ"ו (1 באפריל 1986) (להלן -</w:t>
                        </w:r>
                      </w:p>
                      <w:p w:rsidR="002E1F4F" w:rsidRDefault="002E1F4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יום התחילה).</w:t>
                        </w:r>
                      </w:p>
                      <w:p w:rsidR="002E1F4F" w:rsidRDefault="002E1F4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תחילתם של יתר סעיפי החוק העיקרי שנוספו בחוק זה וסעיף 6 בתום</w:t>
                        </w:r>
                      </w:p>
                      <w:p w:rsidR="002E1F4F" w:rsidRPr="00E225CA" w:rsidRDefault="002E1F4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עשרים וארבעה חדשים מיום התחילה.</w:t>
                        </w:r>
                      </w:p>
                    </w:tc>
                  </w:tr>
                  <w:tr w:rsidR="002E1F4F" w:rsidRPr="00E225CA">
                    <w:trPr>
                      <w:jc w:val="right"/>
                    </w:trPr>
                    <w:tc>
                      <w:tcPr>
                        <w:tcW w:w="818" w:type="pct"/>
                      </w:tcPr>
                      <w:p w:rsidR="002E1F4F" w:rsidRPr="00E225CA" w:rsidRDefault="002E1F4F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פרסום</w:t>
                        </w:r>
                      </w:p>
                    </w:tc>
                    <w:tc>
                      <w:tcPr>
                        <w:tcW w:w="4182" w:type="pct"/>
                      </w:tcPr>
                      <w:p w:rsidR="002E1F4F" w:rsidRPr="00E225CA" w:rsidRDefault="002E1F4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8. חוק זה יפורסם ברשומות תוך 20 ימים מיום קבלתו בכנסת.</w:t>
                        </w:r>
                      </w:p>
                    </w:tc>
                  </w:tr>
                </w:tbl>
                <w:p w:rsidR="002E1F4F" w:rsidRDefault="002E1F4F">
                  <w:pPr>
                    <w:pStyle w:val="OCRStyle6"/>
                  </w:pPr>
                </w:p>
              </w:txbxContent>
            </v:textbox>
            <w10:wrap anchorx="page" anchory="page"/>
          </v:shape>
        </w:pict>
      </w:r>
    </w:p>
    <w:p w:rsidR="002E1F4F" w:rsidRDefault="002E1F4F">
      <w:pPr>
        <w:rPr>
          <w:rtl/>
        </w:rPr>
      </w:pPr>
      <w:r>
        <w:rPr>
          <w:rtl/>
        </w:rPr>
        <w:br w:type="page"/>
      </w:r>
    </w:p>
    <w:p w:rsidR="002E1F4F" w:rsidRDefault="00000000">
      <w:pPr>
        <w:rPr>
          <w:rtl/>
        </w:rPr>
      </w:pPr>
      <w:r>
        <w:pict>
          <v:shape id="_x0000_s35664" o:spid="_x0000_s1046" type="#_x0000_t202" style="position:absolute;left:0;text-align:left;margin-left:50pt;margin-top:771.95pt;width:495.35pt;height:30pt;z-index:23;mso-position-horizontal-relative:page;mso-position-vertical-relative:page" stroked="f">
            <v:textbox style="mso-next-textbox:#_x0000_s35664" inset="0,0,0,0">
              <w:txbxContent>
                <w:p w:rsidR="002E1F4F" w:rsidRDefault="002E1F4F">
                  <w:r>
                    <w:rPr>
                      <w:rtl/>
                    </w:rPr>
                    <w:t>160                                         ספר החוקים 1178                  ט"ז בניסן התשמ"ו 25.04.1986</w:t>
                  </w:r>
                </w:p>
              </w:txbxContent>
            </v:textbox>
            <w10:wrap anchorx="page" anchory="page"/>
          </v:shape>
        </w:pict>
      </w:r>
      <w:r>
        <w:pict>
          <v:shape id="_x0000_s35665" o:spid="_x0000_s1047" type="#_x0000_t202" style="position:absolute;left:0;text-align:left;margin-left:88.85pt;margin-top:700.1pt;width:141.15pt;height:39.6pt;z-index:22;mso-wrap-style:none;mso-position-horizontal-relative:page;mso-position-vertical-relative:page" stroked="f">
            <v:textbox style="mso-next-textbox:#_x0000_s35665" inset="0,0,0,0">
              <w:txbxContent>
                <w:p w:rsidR="002E1F4F" w:rsidRDefault="002E1F4F">
                  <w:pPr>
                    <w:pStyle w:val="OCRStyle7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3C358F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C358F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47A44F3F-C6B0-4432-8567-0CE66D305E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3C358F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D87918"/>
    <w:rPr>
      <w:rFonts w:ascii="Arial" w:hAnsi="Arial" w:cs="Arial"/>
      <w:sz w:val="18"/>
      <w:szCs w:val="18"/>
    </w:rPr>
  </w:style>
  <w:style w:type="paragraph" w:customStyle="1" w:styleId="OCRStyle3">
    <w:name w:val="OCR Style #3"/>
    <w:basedOn w:val="a"/>
    <w:rsid w:val="009C620C"/>
    <w:rPr>
      <w:rFonts w:ascii="Arial" w:hAnsi="Arial" w:cs="Arial"/>
      <w:sz w:val="18"/>
      <w:szCs w:val="18"/>
    </w:rPr>
  </w:style>
  <w:style w:type="paragraph" w:customStyle="1" w:styleId="OCRStyle4">
    <w:name w:val="OCR Style #4"/>
    <w:basedOn w:val="a"/>
    <w:rsid w:val="0088423B"/>
    <w:rPr>
      <w:rFonts w:ascii="Arial" w:hAnsi="Arial" w:cs="Arial"/>
      <w:sz w:val="18"/>
      <w:szCs w:val="18"/>
    </w:rPr>
  </w:style>
  <w:style w:type="paragraph" w:customStyle="1" w:styleId="OCRStyle5">
    <w:name w:val="OCR Style #5"/>
    <w:basedOn w:val="a"/>
    <w:rsid w:val="00280F29"/>
    <w:rPr>
      <w:rFonts w:ascii="Arial" w:hAnsi="Arial" w:cs="Arial"/>
      <w:sz w:val="18"/>
      <w:szCs w:val="18"/>
    </w:rPr>
  </w:style>
  <w:style w:type="paragraph" w:customStyle="1" w:styleId="OCRStyle6">
    <w:name w:val="OCR Style #6"/>
    <w:basedOn w:val="a"/>
    <w:rsid w:val="00E225CA"/>
    <w:rPr>
      <w:rFonts w:ascii="Arial" w:hAnsi="Arial" w:cs="Arial"/>
      <w:sz w:val="20"/>
      <w:szCs w:val="20"/>
    </w:rPr>
  </w:style>
  <w:style w:type="paragraph" w:customStyle="1" w:styleId="OCRStyle7">
    <w:name w:val="OCR Style #7"/>
    <w:basedOn w:val="a"/>
    <w:rsid w:val="002E1F4F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</Words>
  <Characters>37</Characters>
  <Application>Microsoft Office Word</Application>
  <DocSecurity>4</DocSecurity>
  <Lines>1</Lines>
  <Paragraphs>1</Paragraphs>
  <ScaleCrop>false</ScaleCrop>
  <Company/>
  <LinksUpToDate>false</LinksUpToDate>
  <CharactersWithSpaces>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8</cp:revision>
  <dcterms:created xsi:type="dcterms:W3CDTF">2008-04-07T02:27:00Z</dcterms:created>
  <dcterms:modified xsi:type="dcterms:W3CDTF">2008-04-07T02:27:00Z</dcterms:modified>
</cp:coreProperties>
</file>