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84ECF" w:rsidRDefault="00284ECF">
      <w:pPr>
        <w:rPr>
          <w:rtl/>
        </w:rPr>
      </w:pPr>
    </w:p>
    <w:p w:rsidR="00284EC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943" o:spid="_x0000_s1025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5943" inset="0,0,0,0">
              <w:txbxContent>
                <w:p w:rsidR="00284ECF" w:rsidRDefault="00284ECF">
                  <w:r>
                    <w:rPr>
                      <w:rtl/>
                    </w:rPr>
                    <w:t>170                                         ספר החוקים 1182                  ח' בסיוון התשמ"ו 15.06.1986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44" o:spid="_x0000_s1026" type="#_x0000_t202" style="position:absolute;left:0;text-align:left;margin-left:94.4pt;margin-top:696.85pt;width:292.85pt;height:40.4pt;z-index:9;mso-wrap-style:none;mso-position-horizontal-relative:page;mso-position-vertical-relative:page" stroked="f">
            <v:textbox style="mso-next-textbox:#_x0000_s35944" inset="0,0,0,0">
              <w:txbxContent>
                <w:p w:rsidR="00284ECF" w:rsidRDefault="00284EC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945" o:spid="_x0000_s1027" type="#_x0000_t202" style="position:absolute;left:0;text-align:left;margin-left:92.85pt;margin-top:356.85pt;width:414pt;height:286.3pt;z-index:8;mso-wrap-style:none;mso-position-horizontal-relative:page;mso-position-vertical-relative:page" stroked="f">
            <v:textbox style="mso-next-textbox:#_x0000_s35945" inset="0,0,0,0">
              <w:txbxContent>
                <w:p w:rsidR="00284ECF" w:rsidRDefault="00284ECF">
                  <w:pPr>
                    <w:pStyle w:val="OCRStyle1"/>
                    <w:ind w:left="3046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תיקון טעויות דפוס</w:t>
                  </w:r>
                </w:p>
                <w:p w:rsidR="00284ECF" w:rsidRDefault="00284ECF">
                  <w:pPr>
                    <w:pStyle w:val="OCRStyle1"/>
                    <w:ind w:left="1750"/>
                    <w:rPr>
                      <w:rtl/>
                    </w:rPr>
                  </w:pPr>
                  <w:r>
                    <w:rPr>
                      <w:rtl/>
                    </w:rPr>
                    <w:t>(לפי סעיף 10ב לפקודת סדרי השלטון והמשפט, התש"ח-1948)</w:t>
                  </w:r>
                </w:p>
                <w:p w:rsidR="00284ECF" w:rsidRDefault="00284ECF">
                  <w:pPr>
                    <w:pStyle w:val="OCRStyle1"/>
                    <w:ind w:left="925"/>
                    <w:rPr>
                      <w:rtl/>
                    </w:rPr>
                  </w:pPr>
                  <w:r>
                    <w:rPr>
                      <w:rtl/>
                    </w:rPr>
                    <w:t>בחוק לתיקון פקודת מס הכנסה (מס' 54), התשמ"ב-1982 1, בסעיף 3, בפסקה (3) המתקנת</w:t>
                  </w:r>
                </w:p>
                <w:p w:rsidR="00284ECF" w:rsidRDefault="00284ECF">
                  <w:pPr>
                    <w:pStyle w:val="OCRStyle1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את סעיף 9(15) לפקודה, במקום ''שניתך צ''ל "שנתן".</w:t>
                  </w:r>
                </w:p>
                <w:p w:rsidR="00284ECF" w:rsidRDefault="00284ECF">
                  <w:pPr>
                    <w:pStyle w:val="OCRStyle1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1 ס''ח 1061, התשמ"ב, עמ' 259.</w:t>
                  </w:r>
                </w:p>
                <w:p w:rsidR="00284ECF" w:rsidRDefault="00284ECF">
                  <w:pPr>
                    <w:pStyle w:val="OCRStyle1"/>
                    <w:ind w:left="907"/>
                    <w:rPr>
                      <w:rtl/>
                    </w:rPr>
                  </w:pPr>
                  <w:r>
                    <w:rPr>
                      <w:rtl/>
                    </w:rPr>
                    <w:t>בחוק הביטוח הלאומי (תיקון מס' 61), התשמ"ו--1986  -1</w:t>
                  </w:r>
                </w:p>
                <w:p w:rsidR="00284ECF" w:rsidRDefault="00284ECF">
                  <w:pPr>
                    <w:pStyle w:val="OCRStyle1"/>
                    <w:ind w:left="925"/>
                    <w:rPr>
                      <w:rtl/>
                    </w:rPr>
                  </w:pPr>
                  <w:r>
                    <w:rPr>
                      <w:rtl/>
                    </w:rPr>
                    <w:t>(1) בסעיף 127פד(ד), בסופו צ''ל:</w:t>
                  </w:r>
                </w:p>
                <w:p w:rsidR="00284ECF" w:rsidRDefault="00284ECF">
                  <w:pPr>
                    <w:pStyle w:val="OCRStyle1"/>
                    <w:ind w:left="1278"/>
                    <w:rPr>
                      <w:rtl/>
                    </w:rPr>
                  </w:pPr>
                  <w:r>
                    <w:rPr>
                      <w:rtl/>
                    </w:rPr>
                    <w:t>"לענין ניטלה המשולמת לפי סעיף 127פה(ג) יכול שתובא בחשבון גם הכנסה של</w:t>
                  </w:r>
                </w:p>
                <w:p w:rsidR="00284ECF" w:rsidRDefault="00284ECF">
                  <w:pPr>
                    <w:pStyle w:val="OCRStyle1"/>
                    <w:ind w:left="1285"/>
                    <w:rPr>
                      <w:rtl/>
                    </w:rPr>
                  </w:pPr>
                  <w:r>
                    <w:rPr>
                      <w:rtl/>
                    </w:rPr>
                    <w:t>בן משפחה המטפל בזכאי, בתנאים שייקבעו בתקנות כאמור; לענין זה, "בן משפחה" -</w:t>
                  </w:r>
                </w:p>
                <w:p w:rsidR="00284ECF" w:rsidRDefault="00284ECF">
                  <w:pPr>
                    <w:pStyle w:val="OCRStyle1"/>
                    <w:ind w:left="1296"/>
                    <w:rPr>
                      <w:rtl/>
                    </w:rPr>
                  </w:pPr>
                  <w:r>
                    <w:rPr>
                      <w:rtl/>
                    </w:rPr>
                    <w:t>בן או בת של הזכאי, שהכנסתו עולה לפחות על שלוש פעמים השכר הממוצע.";</w:t>
                  </w:r>
                </w:p>
                <w:p w:rsidR="00284ECF" w:rsidRDefault="00284ECF">
                  <w:pPr>
                    <w:pStyle w:val="OCRStyle1"/>
                    <w:ind w:left="936"/>
                    <w:rPr>
                      <w:rtl/>
                    </w:rPr>
                  </w:pPr>
                  <w:r>
                    <w:rPr>
                      <w:rtl/>
                    </w:rPr>
                    <w:t>(2) בסעיף 127פה, ממקום סעיף קטן (א) צ''ל:</w:t>
                  </w:r>
                </w:p>
                <w:p w:rsidR="00284ECF" w:rsidRDefault="00284ECF">
                  <w:pPr>
                    <w:pStyle w:val="OCRStyle1"/>
                    <w:ind w:left="1296"/>
                    <w:rPr>
                      <w:rtl/>
                    </w:rPr>
                  </w:pPr>
                  <w:r>
                    <w:rPr>
                      <w:rtl/>
                    </w:rPr>
                    <w:t>"(א) זכאי לגימלה לפי פרק זה יהיה מי שביום הגשת התביעה לגימלת סיעוד מלאו</w:t>
                  </w:r>
                </w:p>
                <w:p w:rsidR="00284ECF" w:rsidRDefault="00284ECF">
                  <w:pPr>
                    <w:pStyle w:val="OCRStyle1"/>
                    <w:ind w:left="1292"/>
                    <w:rPr>
                      <w:rtl/>
                    </w:rPr>
                  </w:pPr>
                  <w:r>
                    <w:rPr>
                      <w:rtl/>
                    </w:rPr>
                    <w:t>לו 65 שנים בגבר ו-60 שנים באשה."</w:t>
                  </w:r>
                </w:p>
                <w:p w:rsidR="00284ECF" w:rsidRDefault="00284ECF">
                  <w:pPr>
                    <w:pStyle w:val="OCRStyle1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1 ס''ח 1178, התשמ''ו, עמ' 154.</w:t>
                  </w:r>
                </w:p>
                <w:p w:rsidR="00284ECF" w:rsidRDefault="00284ECF">
                  <w:pPr>
                    <w:pStyle w:val="OCRStyle1"/>
                    <w:ind w:left="936"/>
                    <w:rPr>
                      <w:rtl/>
                    </w:rPr>
                  </w:pPr>
                  <w:r>
                    <w:rPr>
                      <w:rtl/>
                    </w:rPr>
                    <w:t>בחוק לעידוד השקעות הון (תיקון מס' 26), התשמ"ו-1986, שפורסם בס"ח 1173, עמ' ,133</w:t>
                  </w:r>
                </w:p>
                <w:p w:rsidR="00284ECF" w:rsidRPr="00284ECF" w:rsidRDefault="00284ECF">
                  <w:pPr>
                    <w:pStyle w:val="OCRStyle1"/>
                    <w:ind w:left="482"/>
                  </w:pPr>
                  <w:r>
                    <w:rPr>
                      <w:rtl/>
                    </w:rPr>
                    <w:t>מספת של סעיף "שמירת זכויות" צ"ל "11" ולא "3" כפי שנדפס.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46" o:spid="_x0000_s1028" type="#_x0000_t202" style="position:absolute;left:0;text-align:left;margin-left:93.6pt;margin-top:254.7pt;width:405.1pt;height:45.35pt;z-index:7;mso-wrap-style:none;mso-position-horizontal-relative:page;mso-position-vertical-relative:page" stroked="f">
            <v:textbox style="mso-next-textbox:#_x0000_s35946" inset="0,0,0,0">
              <w:txbxContent>
                <w:p w:rsidR="00284ECF" w:rsidRDefault="00284ECF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בסיון התשמ"ו (9 ביוני 1986); הצעת החוק ודברי הסבר פורסמו בה''ח 1781, התשמ"ו,</w:t>
                  </w:r>
                </w:p>
                <w:p w:rsidR="00284ECF" w:rsidRDefault="00284ECF">
                  <w:pPr>
                    <w:pStyle w:val="OCRStyle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עמ' 220.</w:t>
                  </w:r>
                </w:p>
                <w:p w:rsidR="00284ECF" w:rsidRPr="00284ECF" w:rsidRDefault="00284ECF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1 ס''ח התשמ''ו, עמ' 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47" o:spid="_x0000_s1029" type="#_x0000_t202" style="position:absolute;left:0;text-align:left;margin-left:90.25pt;margin-top:187.8pt;width:108.9pt;height:38pt;z-index:6;mso-wrap-style:none;mso-position-horizontal-relative:page;mso-position-vertical-relative:page" stroked="f">
            <v:textbox style="mso-next-textbox:#_x0000_s35947" inset="0,0,0,0">
              <w:txbxContent>
                <w:p w:rsidR="00284ECF" w:rsidRDefault="00284ECF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אריאל שרון</w:t>
                  </w:r>
                </w:p>
                <w:p w:rsidR="00284ECF" w:rsidRDefault="00284ECF">
                  <w:pPr>
                    <w:pStyle w:val="OCRStyle1"/>
                    <w:ind w:left="50"/>
                  </w:pPr>
                  <w:r>
                    <w:rPr>
                      <w:rtl/>
                    </w:rPr>
                    <w:t>שר התעשיה והמסחר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48" o:spid="_x0000_s1030" type="#_x0000_t202" style="position:absolute;left:0;text-align:left;margin-left:389.85pt;margin-top:220.85pt;width:94.85pt;height:28.7pt;z-index:5;mso-wrap-style:none;mso-position-horizontal-relative:page;mso-position-vertical-relative:page" stroked="f">
            <v:textbox style="mso-next-textbox:#_x0000_s35948" inset="0,0,0,0">
              <w:txbxContent>
                <w:p w:rsidR="00284ECF" w:rsidRDefault="00284ECF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284ECF" w:rsidRDefault="00284ECF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49" o:spid="_x0000_s1031" type="#_x0000_t202" style="position:absolute;left:0;text-align:left;margin-left:207.45pt;margin-top:189.35pt;width:78.4pt;height:31.5pt;z-index:4;mso-wrap-style:none;mso-position-horizontal-relative:page;mso-position-vertical-relative:page" stroked="f">
            <v:textbox style="mso-next-textbox:#_x0000_s35949" inset="0,0,0,0">
              <w:txbxContent>
                <w:p w:rsidR="00284ECF" w:rsidRDefault="00284ECF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284ECF" w:rsidRDefault="00284ECF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50" o:spid="_x0000_s1032" type="#_x0000_t202" style="position:absolute;left:0;text-align:left;margin-left:296.55pt;margin-top:193.5pt;width:94.85pt;height:27.15pt;z-index:3;mso-wrap-style:none;mso-position-horizontal-relative:page;mso-position-vertical-relative:page" stroked="f">
            <v:textbox style="mso-next-textbox:#_x0000_s35950" inset="0,0,0,0">
              <w:txbxContent>
                <w:p w:rsidR="00284ECF" w:rsidRDefault="00284ECF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284ECF" w:rsidRDefault="00284ECF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51" o:spid="_x0000_s1033" type="#_x0000_t202" style="position:absolute;left:0;text-align:left;margin-left:95.2pt;margin-top:125pt;width:467.1pt;height:49.5pt;z-index:2;mso-wrap-style:none;mso-position-horizontal-relative:page;mso-position-vertical-relative:page" stroked="f">
            <v:textbox style="mso-next-textbox:#_x0000_s35951" inset="0,0,0,0">
              <w:txbxContent>
                <w:tbl>
                  <w:tblPr>
                    <w:tblW w:w="498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25"/>
                    <w:gridCol w:w="1167"/>
                  </w:tblGrid>
                  <w:tr w:rsidR="00284ECF" w:rsidRPr="00284ECF">
                    <w:trPr>
                      <w:jc w:val="right"/>
                    </w:trPr>
                    <w:tc>
                      <w:tcPr>
                        <w:tcW w:w="4313" w:type="pct"/>
                      </w:tcPr>
                      <w:p w:rsidR="00284ECF" w:rsidRDefault="00284ECF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2 לחוק יציבות מחירים במצרכים ובשירותים (הוראת שעה), התשמ"ו-</w:t>
                        </w:r>
                      </w:p>
                      <w:p w:rsidR="00284ECF" w:rsidRDefault="00284E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1985,  1במקום "עד יום כ"ג בסיון התשמ"ו (30 ביוני 1986)" יבוא "עד יום כ"ט בכסלו</w:t>
                        </w:r>
                      </w:p>
                      <w:p w:rsidR="00284ECF" w:rsidRPr="00284ECF" w:rsidRDefault="00284E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התשמ"ז (31 בדצמבר 1986)'/</w:t>
                        </w:r>
                      </w:p>
                    </w:tc>
                    <w:tc>
                      <w:tcPr>
                        <w:tcW w:w="687" w:type="pct"/>
                      </w:tcPr>
                      <w:p w:rsidR="00284ECF" w:rsidRPr="00284ECF" w:rsidRDefault="00284E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</w:tbl>
                <w:p w:rsidR="00284ECF" w:rsidRDefault="00284EC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952" o:spid="_x0000_s1034" type="#_x0000_t202" style="position:absolute;left:0;text-align:left;margin-left:131.65pt;margin-top:79.65pt;width:339pt;height:33.05pt;z-index:1;mso-wrap-style:none;mso-position-horizontal-relative:page;mso-position-vertical-relative:page" stroked="f">
            <v:textbox style="mso-next-textbox:#_x0000_s35952" inset="0,0,0,0">
              <w:txbxContent>
                <w:p w:rsidR="00284ECF" w:rsidRDefault="00284ECF">
                  <w:pPr>
                    <w:pStyle w:val="OCRStyle1"/>
                    <w:ind w:left="43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יציבות מחירים במצרכים ובשירותים (הוראת שעה) (תיקון),</w:t>
                  </w:r>
                </w:p>
                <w:p w:rsidR="00284ECF" w:rsidRPr="00284ECF" w:rsidRDefault="00284ECF">
                  <w:pPr>
                    <w:pStyle w:val="OCRStyle1"/>
                    <w:ind w:left="241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התשמ''ו-1986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84EC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5F5D1F7-7BFC-4D36-AB30-366B7A0D8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84EC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11</Characters>
  <Application>Microsoft Office Word</Application>
  <DocSecurity>4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2008-04-07T02:28:00Z</dcterms:created>
  <dcterms:modified xsi:type="dcterms:W3CDTF">2008-04-07T02:28:00Z</dcterms:modified>
</cp:coreProperties>
</file>