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126BF8" w:rsidRDefault="00126BF8">
      <w:pPr>
        <w:rPr>
          <w:rtl/>
        </w:rPr>
      </w:pPr>
    </w:p>
    <w:p w:rsidR="00126BF8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36084" o:spid="_x0000_s1025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36084" inset="0,0,0,0">
              <w:txbxContent>
                <w:p w:rsidR="00126BF8" w:rsidRDefault="00126BF8">
                  <w:r>
                    <w:rPr>
                      <w:rtl/>
                    </w:rPr>
                    <w:t>280                                         ספר החוקים 1196                   ח' באלול התשמ"ו 12.09.1986</w:t>
                  </w:r>
                </w:p>
              </w:txbxContent>
            </v:textbox>
            <w10:wrap anchorx="page" anchory="page"/>
          </v:shape>
        </w:pict>
      </w:r>
      <w:r>
        <w:pict>
          <v:shape id="_x0000_s36085" o:spid="_x0000_s1026" type="#_x0000_t202" style="position:absolute;left:0;text-align:left;margin-left:101.25pt;margin-top:381pt;width:377pt;height:30.5pt;z-index:6;mso-wrap-style:none;mso-position-horizontal-relative:page;mso-position-vertical-relative:page" stroked="f">
            <v:textbox style="mso-next-textbox:#_x0000_s36085" inset="0,0,0,0">
              <w:txbxContent>
                <w:p w:rsidR="00126BF8" w:rsidRDefault="00126BF8">
                  <w:pPr>
                    <w:pStyle w:val="OCRStyle1"/>
                    <w:ind w:left="115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כ''ט באב התשמ"ו (3 בספטמבר 1986); הצעת חוק ודברי הסבר פורסמו בה''ח 1792, התשמ''ו,</w:t>
                  </w:r>
                </w:p>
                <w:p w:rsidR="00126BF8" w:rsidRPr="00126BF8" w:rsidRDefault="00126BF8">
                  <w:pPr>
                    <w:pStyle w:val="OCRStyle1"/>
                    <w:ind w:left="310"/>
                  </w:pPr>
                  <w:r>
                    <w:rPr>
                      <w:rtl/>
                    </w:rPr>
                    <w:t>עמ' 285.</w:t>
                  </w:r>
                </w:p>
              </w:txbxContent>
            </v:textbox>
            <w10:wrap anchorx="page" anchory="page"/>
          </v:shape>
        </w:pict>
      </w:r>
      <w:r>
        <w:pict>
          <v:shape id="_x0000_s36086" o:spid="_x0000_s1027" type="#_x0000_t202" style="position:absolute;left:0;text-align:left;margin-left:106.2pt;margin-top:308.35pt;width:75.05pt;height:33.85pt;z-index:5;mso-wrap-style:none;mso-position-horizontal-relative:page;mso-position-vertical-relative:page" stroked="f">
            <v:textbox style="mso-next-textbox:#_x0000_s36086" inset="0,0,0,0">
              <w:txbxContent>
                <w:p w:rsidR="00126BF8" w:rsidRDefault="00126BF8">
                  <w:pPr>
                    <w:pStyle w:val="OCRStyle1"/>
                    <w:ind w:left="126"/>
                    <w:rPr>
                      <w:rtl/>
                    </w:rPr>
                  </w:pPr>
                  <w:r>
                    <w:rPr>
                      <w:rtl/>
                    </w:rPr>
                    <w:t>משה נסים</w:t>
                  </w:r>
                </w:p>
                <w:p w:rsidR="00126BF8" w:rsidRDefault="00126BF8">
                  <w:pPr>
                    <w:pStyle w:val="OCRStyle1"/>
                    <w:ind w:left="288"/>
                  </w:pPr>
                  <w:r>
                    <w:rPr>
                      <w:rtl/>
                    </w:rPr>
                    <w:t>שר האוצר</w:t>
                  </w:r>
                </w:p>
              </w:txbxContent>
            </v:textbox>
            <w10:wrap anchorx="page" anchory="page"/>
          </v:shape>
        </w:pict>
      </w:r>
      <w:r>
        <w:pict>
          <v:shape id="_x0000_s36087" o:spid="_x0000_s1028" type="#_x0000_t202" style="position:absolute;left:0;text-align:left;margin-left:245.75pt;margin-top:306.75pt;width:79.2pt;height:35.45pt;z-index:4;mso-wrap-style:none;mso-position-horizontal-relative:page;mso-position-vertical-relative:page" stroked="f">
            <v:textbox style="mso-next-textbox:#_x0000_s36087" inset="0,0,0,0">
              <w:txbxContent>
                <w:p w:rsidR="00126BF8" w:rsidRDefault="00126BF8">
                  <w:pPr>
                    <w:pStyle w:val="OCRStyle1"/>
                    <w:ind w:left="90"/>
                    <w:rPr>
                      <w:rtl/>
                    </w:rPr>
                  </w:pPr>
                  <w:r>
                    <w:rPr>
                      <w:rtl/>
                    </w:rPr>
                    <w:t>שמעון פרס</w:t>
                  </w:r>
                </w:p>
                <w:p w:rsidR="00126BF8" w:rsidRDefault="00126BF8">
                  <w:pPr>
                    <w:pStyle w:val="OCRStyle1"/>
                    <w:ind w:left="184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6088" o:spid="_x0000_s1029" type="#_x0000_t202" style="position:absolute;left:0;text-align:left;margin-left:374.45pt;margin-top:339pt;width:83.15pt;height:31.3pt;z-index:3;mso-wrap-style:none;mso-position-horizontal-relative:page;mso-position-vertical-relative:page" stroked="f">
            <v:textbox style="mso-next-textbox:#_x0000_s36088" inset="0,0,0,0">
              <w:txbxContent>
                <w:p w:rsidR="00126BF8" w:rsidRDefault="00126BF8">
                  <w:pPr>
                    <w:pStyle w:val="OCRStyle1"/>
                    <w:ind w:left="148"/>
                    <w:rPr>
                      <w:rtl/>
                    </w:rPr>
                  </w:pPr>
                  <w:r>
                    <w:rPr>
                      <w:rtl/>
                    </w:rPr>
                    <w:t>חיים ה ר צ ו ג</w:t>
                  </w:r>
                </w:p>
                <w:p w:rsidR="00126BF8" w:rsidRDefault="00126BF8">
                  <w:pPr>
                    <w:pStyle w:val="OCRStyle1"/>
                    <w:ind w:left="281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6089" o:spid="_x0000_s1030" type="#_x0000_t202" style="position:absolute;left:0;text-align:left;margin-left:93.9pt;margin-top:101.4pt;width:454.6pt;height:198.8pt;z-index:2;mso-wrap-style:none;mso-position-horizontal-relative:page;mso-position-vertical-relative:page" stroked="f">
            <v:textbox style="mso-next-textbox:#_x0000_s36089" inset="0,0,0,0">
              <w:txbxContent>
                <w:tbl>
                  <w:tblPr>
                    <w:tblW w:w="4848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115"/>
                    <w:gridCol w:w="1149"/>
                  </w:tblGrid>
                  <w:tr w:rsidR="00126BF8" w:rsidRPr="00126BF8">
                    <w:trPr>
                      <w:jc w:val="right"/>
                    </w:trPr>
                    <w:tc>
                      <w:tcPr>
                        <w:tcW w:w="4305" w:type="pct"/>
                      </w:tcPr>
                      <w:p w:rsidR="00126BF8" w:rsidRDefault="00126BF8">
                        <w:pPr>
                          <w:pStyle w:val="OCRStyle1"/>
                          <w:rPr>
                            <w:sz w:val="24"/>
                            <w:szCs w:val="24"/>
                            <w:rtl/>
                          </w:rPr>
                        </w:pPr>
                        <w:r>
                          <w:rPr>
                            <w:sz w:val="24"/>
                            <w:szCs w:val="24"/>
                            <w:rtl/>
                          </w:rPr>
                          <w:t>1. בחוק זה, "אמנת החברה" - ההסכם בדבר כינון החברה הבין-אמריקנית להשקעות</w:t>
                        </w:r>
                      </w:p>
                      <w:p w:rsidR="00126BF8" w:rsidRPr="00126BF8" w:rsidRDefault="00126BF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(להלן - החברה).</w:t>
                        </w:r>
                      </w:p>
                    </w:tc>
                    <w:tc>
                      <w:tcPr>
                        <w:tcW w:w="695" w:type="pct"/>
                      </w:tcPr>
                      <w:p w:rsidR="00126BF8" w:rsidRPr="00126BF8" w:rsidRDefault="00126BF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הגדרה</w:t>
                        </w:r>
                      </w:p>
                    </w:tc>
                  </w:tr>
                  <w:tr w:rsidR="00126BF8" w:rsidRPr="00126BF8">
                    <w:trPr>
                      <w:jc w:val="right"/>
                    </w:trPr>
                    <w:tc>
                      <w:tcPr>
                        <w:tcW w:w="4305" w:type="pct"/>
                      </w:tcPr>
                      <w:p w:rsidR="00126BF8" w:rsidRPr="00126BF8" w:rsidRDefault="00126BF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בנק ישראל ייצג את המדינה לענין החברות בחברה.</w:t>
                        </w:r>
                      </w:p>
                    </w:tc>
                    <w:tc>
                      <w:tcPr>
                        <w:tcW w:w="695" w:type="pct"/>
                      </w:tcPr>
                      <w:p w:rsidR="00126BF8" w:rsidRPr="00126BF8" w:rsidRDefault="00126BF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ייצוג</w:t>
                        </w:r>
                      </w:p>
                    </w:tc>
                  </w:tr>
                  <w:tr w:rsidR="00126BF8" w:rsidRPr="00126BF8">
                    <w:trPr>
                      <w:jc w:val="right"/>
                    </w:trPr>
                    <w:tc>
                      <w:tcPr>
                        <w:tcW w:w="4305" w:type="pct"/>
                      </w:tcPr>
                      <w:p w:rsidR="00126BF8" w:rsidRDefault="00126BF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3. (א) שר האוצר ממונה על ביצוע חוק זה, והוא רשאי להתקין תקנות בכל הנוגע</w:t>
                        </w:r>
                      </w:p>
                      <w:p w:rsidR="00126BF8" w:rsidRDefault="00126BF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לביצוען של הוראות אמנת החברה ולמילוי התחייבויותיה של המדינה על פיהן, ובמיוחד</w:t>
                        </w:r>
                      </w:p>
                      <w:p w:rsidR="00126BF8" w:rsidRDefault="00126BF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בדבר המעמד, החסינויות וזכויות היתר של החברה, של נגידיה ומנהליה וחליפיהם ושל</w:t>
                        </w:r>
                      </w:p>
                      <w:p w:rsidR="00126BF8" w:rsidRDefault="00126BF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פקידיה ועובדיה.</w:t>
                        </w:r>
                      </w:p>
                      <w:p w:rsidR="00126BF8" w:rsidRDefault="00126BF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תקנות כאמור בסעיף קטן (א), בדבר פטורים והקלות במסים, אגרות ותשלומי</w:t>
                        </w:r>
                      </w:p>
                      <w:p w:rsidR="00126BF8" w:rsidRDefault="00126BF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חובה אחרים, טעונות אישור ועדת הכספים של הכנסת.</w:t>
                        </w:r>
                      </w:p>
                      <w:p w:rsidR="00126BF8" w:rsidRDefault="00126BF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תקנות כאמור בסעיף קטן (א), בדבר החסינויות של החברה, של נגידיה</w:t>
                        </w:r>
                      </w:p>
                      <w:p w:rsidR="00126BF8" w:rsidRPr="00126BF8" w:rsidRDefault="00126BF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ומנהליה וחליפיהם ושל פקידיה ועובדיה, טעונות הסכמת שר החוץ ושר המשפטים.</w:t>
                        </w:r>
                      </w:p>
                    </w:tc>
                    <w:tc>
                      <w:tcPr>
                        <w:tcW w:w="695" w:type="pct"/>
                      </w:tcPr>
                      <w:p w:rsidR="00126BF8" w:rsidRPr="00126BF8" w:rsidRDefault="00126BF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ביצוע ותקנות</w:t>
                        </w:r>
                      </w:p>
                    </w:tc>
                  </w:tr>
                </w:tbl>
                <w:p w:rsidR="00126BF8" w:rsidRDefault="00126BF8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6090" o:spid="_x0000_s1031" type="#_x0000_t202" style="position:absolute;left:0;text-align:left;margin-left:134.3pt;margin-top:74.9pt;width:316.8pt;height:23.15pt;z-index:1;mso-wrap-style:none;mso-position-horizontal-relative:page;mso-position-vertical-relative:page" stroked="f">
            <v:textbox style="mso-next-textbox:#_x0000_s36090" inset="0,0,0,0">
              <w:txbxContent>
                <w:p w:rsidR="00126BF8" w:rsidRPr="00126BF8" w:rsidRDefault="00126BF8">
                  <w:pPr>
                    <w:pStyle w:val="OCRStyle1"/>
                    <w:ind w:left="281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rtl/>
                    </w:rPr>
                    <w:t>חוק אמנת החברה הבין-אמריקנית להשקעות, התשמ"ו-1986*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126BF8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26BF8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19D94440-D55C-47BF-A0B4-E854FC897A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126BF8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9</Characters>
  <Application>Microsoft Office Word</Application>
  <DocSecurity>4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2008-04-07T02:37:00Z</dcterms:created>
  <dcterms:modified xsi:type="dcterms:W3CDTF">2008-04-07T02:37:00Z</dcterms:modified>
</cp:coreProperties>
</file>