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1946" w:rsidRDefault="007D1946">
      <w:pPr>
        <w:rPr>
          <w:rtl/>
        </w:rPr>
      </w:pPr>
    </w:p>
    <w:p w:rsidR="007D19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0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098" inset="0,0,0,0">
              <w:txbxContent>
                <w:p w:rsidR="00CC07CD" w:rsidRDefault="00CC07CD">
                  <w:r>
                    <w:rPr>
                      <w:rtl/>
                    </w:rPr>
                    <w:t>202                                         ספר החוקים 1189                  כ"ג בתמוז התשמ"ו 30.07.1986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99" o:spid="_x0000_s1026" type="#_x0000_t202" style="position:absolute;left:0;text-align:left;margin-left:92.75pt;margin-top:631.9pt;width:397pt;height:101.75pt;z-index:3;mso-wrap-style:none;mso-position-horizontal-relative:page;mso-position-vertical-relative:page" stroked="f">
            <v:textbox style="mso-next-textbox:#_x0000_s36099" inset="0,0,0,0">
              <w:txbxContent>
                <w:p w:rsidR="00CC07CD" w:rsidRDefault="00CC07CD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בתמוז התשמ"ו (21 ביולי 1986); הצעת החוק ודברי הסבר פורסמו בה"ח 1777,</w:t>
                  </w:r>
                </w:p>
                <w:p w:rsidR="00CC07CD" w:rsidRDefault="00CC07CD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התשמ"ו, עמ' 200.</w:t>
                  </w:r>
                </w:p>
                <w:p w:rsidR="00CC07CD" w:rsidRDefault="00CC07CD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1 ס''ח התשמ"ו, עמ' 15 ועמ' 128; ח"ת התשמ"ו, עמ' 10; ס"ח התשמ"ו, עמ' 144, עמ' 145, עמ' 162 ועמ' 168.</w:t>
                  </w:r>
                </w:p>
                <w:p w:rsidR="00CC07CD" w:rsidRDefault="00CC07CD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2 ק''ת התש''ם, עמ' .1650</w:t>
                  </w:r>
                </w:p>
                <w:p w:rsidR="00CC07CD" w:rsidRPr="007D1946" w:rsidRDefault="00CC07CD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3 ק''ת התש"ם, עמ' .1648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00" o:spid="_x0000_s1027" type="#_x0000_t202" style="position:absolute;left:0;text-align:left;margin-left:85.05pt;margin-top:117.1pt;width:473.6pt;height:512.25pt;z-index:2;mso-wrap-style:none;mso-position-horizontal-relative:page;mso-position-vertical-relative:page" stroked="f">
            <v:textbox style="mso-next-textbox:#_x0000_s36100" inset="0,0,0,0">
              <w:txbxContent>
                <w:tbl>
                  <w:tblPr>
                    <w:tblW w:w="50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9"/>
                    <w:gridCol w:w="1271"/>
                  </w:tblGrid>
                  <w:tr w:rsidR="00CC07CD" w:rsidRPr="007D1946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CC07CD" w:rsidRDefault="00CC07C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7 לחוק הסדרים לשעת חירום במשק המדינה, התשמ"ו-1985  1(להלן -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הגדרת "תקרת ההכנסה" יבוא: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"תקרת ההכנסה" -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עובד לענין החדשים אוגוסט 1985 עד אפריל 1986, ולגבי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אחר לענין החדשים אוגוסט 1985 עד מרס 1986 - תקרת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כמשמעותה בפקודת מס והכנסה, שהמס החל עליה הוא בשיעור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20%;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עובד במשרה מלאה, או מקבל קיצבה בשל משרה כאמור,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החדשים מאי עד יולי 1986, ולגבי יחיד אחר שאיננו בגדר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עובד, לענין החדשים אפריל עד יולי 1986 - הכנסה עד לסכום של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555 שקלים חדשים לחודש; "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בהגדרת "בסיס המענק" -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לפני "סכום שכר העבודה" יווסף הסימן "(א)"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ובסופה יבוא: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ולגבי עובד במשרה מלאה או מקבל קיצבה בשל משרה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סכום שכר העבודה או הקיצבה שלו, לפי העניו,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אחד מהחדשים מאי עד יולי 1986, עד תקרת ההכנסה; "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לפני "8/12 מהכנסתו" יווסף הסימן "(א)" ובסופה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1/12 מהכנסתו המשמשת בסיס לתשלומי הביטוח הלאומי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בשנת המס 1986, לכל אחד מהחדשים אפריל עד יולי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1986, עד לסכום תקרת ההכנסה; "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בסופו יבוא: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""משרה מלאה" - משחה שהמשכורת המשתלמת בשלה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איננה משכורת חלקית שתקנה 5 (א) לתקנות מס הכנסה ומס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מעסיקים (ניכוי ממשכורת ותשלום מס מעסיקים), התש"ם-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 2, חלה עליה, ואיננה שכר עבודה כמשמעותו בתקנות מס</w:t>
                        </w:r>
                      </w:p>
                      <w:p w:rsidR="00CC07CD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ומס מעסיקים (ניכוי משכר עבודה ותשלום מס</w:t>
                        </w:r>
                      </w:p>
                      <w:p w:rsidR="00CC07CD" w:rsidRPr="007D1946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מעסיקים), התש"ם-1980 3; 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C07CD" w:rsidRPr="007D1946" w:rsidRDefault="00CC0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CC07CD" w:rsidRDefault="00CC07C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101" o:spid="_x0000_s1028" type="#_x0000_t202" style="position:absolute;left:0;text-align:left;margin-left:135.9pt;margin-top:63.85pt;width:309.1pt;height:48.1pt;z-index:1;mso-wrap-style:none;mso-position-horizontal-relative:page;mso-position-vertical-relative:page" stroked="f">
            <v:textbox style="mso-next-textbox:#_x0000_s36101" inset="0,0,0,0">
              <w:txbxContent>
                <w:p w:rsidR="00CC07CD" w:rsidRDefault="00CC07CD">
                  <w:pPr>
                    <w:pStyle w:val="OCRStyle1"/>
                    <w:ind w:left="18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לשעת חירום במשק המדינה (תיקון מס' 7),</w:t>
                  </w:r>
                </w:p>
                <w:p w:rsidR="00CC07CD" w:rsidRPr="007D1946" w:rsidRDefault="00CC07CD">
                  <w:pPr>
                    <w:pStyle w:val="OCRStyle1"/>
                    <w:ind w:left="20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התשמ"ו-1986 *</w:t>
                  </w:r>
                </w:p>
              </w:txbxContent>
            </v:textbox>
            <w10:wrap anchorx="page" anchory="page"/>
          </v:shape>
        </w:pict>
      </w:r>
    </w:p>
    <w:p w:rsidR="00597EEF" w:rsidRDefault="00597EEF">
      <w:pPr>
        <w:rPr>
          <w:rtl/>
        </w:rPr>
      </w:pPr>
      <w:r>
        <w:rPr>
          <w:rtl/>
        </w:rPr>
        <w:br w:type="page"/>
      </w:r>
    </w:p>
    <w:p w:rsidR="00597EEF" w:rsidRDefault="00000000">
      <w:pPr>
        <w:rPr>
          <w:rtl/>
        </w:rPr>
      </w:pPr>
      <w:r>
        <w:pict>
          <v:shape id="_x0000_s3610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102" inset="0,0,0,0">
              <w:txbxContent>
                <w:p w:rsidR="00CC07CD" w:rsidRDefault="00CC07CD">
                  <w:r>
                    <w:rPr>
                      <w:rtl/>
                    </w:rPr>
                    <w:t>203                                         ספר החוקים 1189                  כ"ג בתמוז התשמ"ו 30.07.1986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03" o:spid="_x0000_s1030" type="#_x0000_t202" style="position:absolute;left:0;text-align:left;margin-left:353.6pt;margin-top:692.7pt;width:198.8pt;height:44.75pt;z-index:6;mso-wrap-style:none;mso-position-horizontal-relative:page;mso-position-vertical-relative:page" stroked="f">
            <v:textbox style="mso-next-textbox:#_x0000_s36103" inset="0,0,0,0">
              <w:txbxContent>
                <w:p w:rsidR="00CC07CD" w:rsidRPr="00597EEF" w:rsidRDefault="00CC07CD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4 ס''ח התשמ''ה,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04" o:spid="_x0000_s1031" type="#_x0000_t202" style="position:absolute;left:0;text-align:left;margin-left:91.05pt;margin-top:64.25pt;width:462.35pt;height:621.5pt;z-index:5;mso-wrap-style:none;mso-position-horizontal-relative:page;mso-position-vertical-relative:page" stroked="f">
            <v:textbox style="mso-next-textbox:#_x0000_s36104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5"/>
                    <w:gridCol w:w="5857"/>
                    <w:gridCol w:w="1293"/>
                  </w:tblGrid>
                  <w:tr w:rsidR="00CC07CD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3" w:type="pct"/>
                        <w:gridSpan w:val="2"/>
                      </w:tcPr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פסקה (2) יבוא: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יחיד שהכנסתו עולה על בסיס המענק בסכום שאינו עולה על הכנסתו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השולית, יהא זכאי לקבל מהמדינה מענק בסכום השווה להפרש שבין תשלומי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שלו לבין -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סכום השווה ל-70% מהכנסתו השולית - לגבי החדשים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אוגוסט וספטמבר 1985 ;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השווה ל-20% מהכנסתו השולית - לגבי החדשים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אוקטובר 1985 עד אפריל 1986;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השווה לסכום המענק שעל פי פסקה (1) פחות הסכום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עולה הכנסתו על בסיס המענק, ובלבד שהסכום שיופחת כאמור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30 שקלים חדשים - לגבי החדשים מאי עד יולי 1986,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יחיד שאינו עובד במשרה מלאה, ולגבי החדשים אפריל עד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יולי 1986, אם הוא יחיד אחר שאינו בגדר עובד. ";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(ד) יבוא: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המענק ישתלם ליחיד שאיננו בגדר עובד דרך קיזוז סכום המענק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המתואם, שייעשה עם תום שנת המס או תקופת השומה המיוחדת, מהמס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לשנת המס 1985 או לשנת המס 1986, לפי הענין, ולגבי מי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שתקופת השומה המיוחדת שלו לשנת המס 1985 נסתיימה לפני 1 באוקטובר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1985 - מהמס שהוא חייב בו לשנת המס 1986; לא היה ליחיד האחר מס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לקזז כנגדו את סכום המענק, כולו או חלקו, יראו את הסכום שלא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קוזז כמס ששולם ביתר; לענין זה, "מענק מתואם" -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שנת המס 1985 - כל שמינית מסכום המענק כשהיא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מיוחסת לחודש אחר החל בחודש אוגוסט;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שנת המס 1986 - כל 1/12 מסכום המענק כשהוא מיוחס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אחר מהחדשים אפריל עד יולי 1986;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כשכל חלק כאמור בפסקאות (1) ו- (2) מתואם לפי שיעור עליית המדד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האמור בסעיף 159א לפקודה, ותקופת התיאום היא מהחודש שאליו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מיוחס החלק ועד תום שנת המס או תקופת השומה המיוחדת."</w:t>
                        </w:r>
                      </w:p>
                    </w:tc>
                  </w:tr>
                  <w:tr w:rsidR="00CC07CD" w:rsidRPr="00597EEF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CC07CD" w:rsidRPr="00597EEF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ד1</w:t>
                        </w:r>
                      </w:p>
                    </w:tc>
                    <w:tc>
                      <w:tcPr>
                        <w:tcW w:w="4253" w:type="pct"/>
                        <w:gridSpan w:val="2"/>
                      </w:tcPr>
                      <w:p w:rsidR="00CC07CD" w:rsidRPr="00597EEF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22 לחוק העיקרי יבוא:</w:t>
                        </w:r>
                      </w:p>
                    </w:tc>
                  </w:tr>
                  <w:tr w:rsidR="00CC07CD" w:rsidRPr="00597EEF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4" w:type="pct"/>
                      </w:tcPr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"פיל, ד1: היטל על רכב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בחוק היטל על רכוש (הוראת שעה), התשמ"ה-1985  4-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3, בפסקה (5), אחרי "בעל רכב - " יבוא "(א)'/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בסופה יבוא "לכל אחת מהתקופות האמורות בפסקת משנה זו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להלן "התקופה הראשונה"", ואחריה יבוא: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לגבי רכב שמועד חידוש הרשיון שלו הוא בתקופה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שמיום כ"ה בתמוז התשמ"ו (1 באוגוסט 1986) עד יום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 באב התשמ"ז (31 ביולי 1987) - מי שהיה רשום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CC07CD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היטל</w:t>
                        </w:r>
                      </w:p>
                      <w:p w:rsidR="00CC07CD" w:rsidRPr="00597EEF" w:rsidRDefault="00CC0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רכב</w:t>
                        </w:r>
                      </w:p>
                    </w:tc>
                  </w:tr>
                </w:tbl>
                <w:p w:rsidR="00CC07CD" w:rsidRDefault="00CC07C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B36C2" w:rsidRDefault="00FB36C2">
      <w:pPr>
        <w:rPr>
          <w:rtl/>
        </w:rPr>
      </w:pPr>
      <w:r>
        <w:rPr>
          <w:rtl/>
        </w:rPr>
        <w:br w:type="page"/>
      </w:r>
    </w:p>
    <w:p w:rsidR="00FB36C2" w:rsidRDefault="00000000">
      <w:pPr>
        <w:rPr>
          <w:rtl/>
        </w:rPr>
      </w:pPr>
      <w:r>
        <w:pict>
          <v:shape id="_x0000_s36105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6105" inset="0,0,0,0">
              <w:txbxContent>
                <w:p w:rsidR="00CC07CD" w:rsidRDefault="00CC07CD">
                  <w:r>
                    <w:rPr>
                      <w:rtl/>
                    </w:rPr>
                    <w:t>204                                         ספר החוקים 1189                  כ"ג בתמוז התשמ"ו 30.07.1986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06" o:spid="_x0000_s1033" type="#_x0000_t202" style="position:absolute;left:0;text-align:left;margin-left:90.05pt;margin-top:72.9pt;width:342.55pt;height:671.4pt;z-index:8;mso-wrap-style:none;mso-position-horizontal-relative:page;mso-position-vertical-relative:page" stroked="f">
            <v:textbox style="mso-next-textbox:#_x0000_s36106" inset="0,0,0,0">
              <w:txbxContent>
                <w:p w:rsidR="00CC07CD" w:rsidRDefault="00CC07CD">
                  <w:pPr>
                    <w:pStyle w:val="OCRStyle3"/>
                    <w:ind w:left="1498"/>
                    <w:rPr>
                      <w:rtl/>
                    </w:rPr>
                  </w:pPr>
                  <w:r>
                    <w:rPr>
                      <w:rtl/>
                    </w:rPr>
                    <w:t>ברשיון הרכב כבעלו במועדים הקבועים בסעיף י18 (ב) (1)</w:t>
                  </w:r>
                </w:p>
                <w:p w:rsidR="00CC07CD" w:rsidRDefault="00CC07CD">
                  <w:pPr>
                    <w:pStyle w:val="OCRStyle3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לתשלום ההיטל, ולגבי רכב שניתן לו רשיון לראשונה</w:t>
                  </w:r>
                </w:p>
                <w:p w:rsidR="00CC07CD" w:rsidRDefault="00CC07CD">
                  <w:pPr>
                    <w:pStyle w:val="OCRStyle3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בתקופה שמיום כ"ט בחשון התשמ"ז (1 בדצמבר 1986)</w:t>
                  </w:r>
                </w:p>
                <w:p w:rsidR="00CC07CD" w:rsidRDefault="00CC07CD">
                  <w:pPr>
                    <w:pStyle w:val="OCRStyle3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עד יום אי בניסן התשמי'ז (31 במרס 1987) - מי שנרשם</w:t>
                  </w:r>
                </w:p>
                <w:p w:rsidR="00CC07CD" w:rsidRDefault="00CC07CD">
                  <w:pPr>
                    <w:pStyle w:val="OCRStyle3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כבעלו בעת מתן הרשיון לראשונה; לכל אחת מהתקופות</w:t>
                  </w:r>
                </w:p>
                <w:p w:rsidR="00CC07CD" w:rsidRDefault="00CC07CD">
                  <w:pPr>
                    <w:pStyle w:val="OCRStyle3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האמורות בפסקת משנה זו ייקרא להלן "התקופה הנוספת";"</w:t>
                  </w:r>
                </w:p>
                <w:p w:rsidR="00CC07CD" w:rsidRDefault="00CC07CD">
                  <w:pPr>
                    <w:pStyle w:val="OCRStyle3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(2) בסעיף 16 -</w:t>
                  </w:r>
                </w:p>
                <w:p w:rsidR="00CC07CD" w:rsidRDefault="00CC07CD">
                  <w:pPr>
                    <w:pStyle w:val="OCRStyle3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(א) במקום סעיף קטן (א) יבוא:</w:t>
                  </w:r>
                </w:p>
                <w:p w:rsidR="00CC07CD" w:rsidRDefault="00CC07CD">
                  <w:pPr>
                    <w:pStyle w:val="OCRStyle3"/>
                    <w:ind w:left="1966"/>
                    <w:rPr>
                      <w:rtl/>
                    </w:rPr>
                  </w:pPr>
                  <w:r>
                    <w:rPr>
                      <w:rtl/>
                    </w:rPr>
                    <w:t>"(א) תושב ישראל בעל רכב הרשום בישראל חייב</w:t>
                  </w:r>
                </w:p>
                <w:p w:rsidR="00CC07CD" w:rsidRDefault="00CC07CD">
                  <w:pPr>
                    <w:pStyle w:val="OCRStyle3"/>
                    <w:ind w:left="1962"/>
                    <w:rPr>
                      <w:rtl/>
                    </w:rPr>
                  </w:pPr>
                  <w:r>
                    <w:rPr>
                      <w:rtl/>
                    </w:rPr>
                    <w:t>בהיטל בשלו לפי סוג הרכב ושנת ייצורו כמפורט</w:t>
                  </w:r>
                </w:p>
                <w:p w:rsidR="00CC07CD" w:rsidRDefault="00CC07CD">
                  <w:pPr>
                    <w:pStyle w:val="OCRStyle3"/>
                    <w:ind w:left="1962"/>
                    <w:rPr>
                      <w:rtl/>
                    </w:rPr>
                  </w:pPr>
                  <w:r>
                    <w:rPr>
                      <w:rtl/>
                    </w:rPr>
                    <w:t>להלן:</w:t>
                  </w:r>
                </w:p>
                <w:p w:rsidR="00CC07CD" w:rsidRDefault="00CC07CD">
                  <w:pPr>
                    <w:pStyle w:val="OCRStyle3"/>
                    <w:ind w:left="2405"/>
                    <w:rPr>
                      <w:rtl/>
                    </w:rPr>
                  </w:pPr>
                  <w:r>
                    <w:rPr>
                      <w:rtl/>
                    </w:rPr>
                    <w:t>(1) לגבי התקופה הראשונה כאמור בסעיף</w:t>
                  </w:r>
                </w:p>
                <w:p w:rsidR="00CC07CD" w:rsidRDefault="00CC07CD">
                  <w:pPr>
                    <w:pStyle w:val="OCRStyle3"/>
                    <w:ind w:left="2408"/>
                    <w:rPr>
                      <w:rtl/>
                    </w:rPr>
                  </w:pPr>
                  <w:r>
                    <w:rPr>
                      <w:rtl/>
                    </w:rPr>
                    <w:t>3 (5) (א) - בסכומים המפורטים בתוספות</w:t>
                  </w:r>
                </w:p>
                <w:p w:rsidR="00CC07CD" w:rsidRDefault="00CC07CD">
                  <w:pPr>
                    <w:pStyle w:val="OCRStyle3"/>
                    <w:ind w:left="2412"/>
                    <w:rPr>
                      <w:rtl/>
                    </w:rPr>
                  </w:pPr>
                  <w:r>
                    <w:rPr>
                      <w:rtl/>
                    </w:rPr>
                    <w:t>השלישית והרביעית;</w:t>
                  </w:r>
                </w:p>
                <w:p w:rsidR="00CC07CD" w:rsidRDefault="00CC07CD">
                  <w:pPr>
                    <w:pStyle w:val="OCRStyle3"/>
                    <w:ind w:left="2430"/>
                    <w:rPr>
                      <w:rtl/>
                    </w:rPr>
                  </w:pPr>
                  <w:r>
                    <w:rPr>
                      <w:rtl/>
                    </w:rPr>
                    <w:t>(2) לגבי התקופה הנוספת כאמור בסעיף</w:t>
                  </w:r>
                </w:p>
                <w:p w:rsidR="00CC07CD" w:rsidRDefault="00CC07CD">
                  <w:pPr>
                    <w:pStyle w:val="OCRStyle3"/>
                    <w:ind w:left="2408"/>
                    <w:rPr>
                      <w:rtl/>
                    </w:rPr>
                  </w:pPr>
                  <w:r>
                    <w:rPr>
                      <w:rtl/>
                    </w:rPr>
                    <w:t>3 (5) (ב) - במחצית מהסכומים המפורטים</w:t>
                  </w:r>
                </w:p>
                <w:p w:rsidR="00CC07CD" w:rsidRDefault="00CC07CD">
                  <w:pPr>
                    <w:pStyle w:val="OCRStyle3"/>
                    <w:ind w:left="2412"/>
                    <w:rPr>
                      <w:rtl/>
                    </w:rPr>
                  </w:pPr>
                  <w:r>
                    <w:rPr>
                      <w:rtl/>
                    </w:rPr>
                    <w:t>בתוספת השלישית לגבי שנת הייצור שקדמה</w:t>
                  </w:r>
                </w:p>
                <w:p w:rsidR="00CC07CD" w:rsidRDefault="00CC07CD">
                  <w:pPr>
                    <w:pStyle w:val="OCRStyle3"/>
                    <w:ind w:left="2416"/>
                    <w:rPr>
                      <w:rtl/>
                    </w:rPr>
                  </w:pPr>
                  <w:r>
                    <w:rPr>
                      <w:rtl/>
                    </w:rPr>
                    <w:t>לשנת ייצורו של הרכב שבשלו משתלם ההיטל,</w:t>
                  </w:r>
                </w:p>
                <w:p w:rsidR="00CC07CD" w:rsidRDefault="00CC07CD">
                  <w:pPr>
                    <w:pStyle w:val="OCRStyle3"/>
                    <w:ind w:left="2441"/>
                    <w:rPr>
                      <w:rtl/>
                    </w:rPr>
                  </w:pPr>
                  <w:r>
                    <w:rPr>
                      <w:rtl/>
                    </w:rPr>
                    <w:t>ובמחצית מהסכומים המפורטים בתוספת</w:t>
                  </w:r>
                </w:p>
                <w:p w:rsidR="00CC07CD" w:rsidRDefault="00CC07CD">
                  <w:pPr>
                    <w:pStyle w:val="OCRStyle3"/>
                    <w:ind w:left="2419"/>
                    <w:rPr>
                      <w:rtl/>
                    </w:rPr>
                  </w:pPr>
                  <w:r>
                    <w:rPr>
                      <w:rtl/>
                    </w:rPr>
                    <w:t>הרביעית;</w:t>
                  </w:r>
                </w:p>
                <w:p w:rsidR="00CC07CD" w:rsidRDefault="00CC07CD">
                  <w:pPr>
                    <w:pStyle w:val="OCRStyle3"/>
                    <w:ind w:left="1973"/>
                    <w:rPr>
                      <w:rtl/>
                    </w:rPr>
                  </w:pPr>
                  <w:r>
                    <w:rPr>
                      <w:rtl/>
                    </w:rPr>
                    <w:t>והכל בכפוף לתיאום הסכומים כאמור בסעיף 17.";</w:t>
                  </w:r>
                </w:p>
                <w:p w:rsidR="00CC07CD" w:rsidRDefault="00CC07CD">
                  <w:pPr>
                    <w:pStyle w:val="OCRStyle3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(ב) בסעיף קטן (ב), במקום "ביום כ"ח בחשון התשמ"ז</w:t>
                  </w:r>
                </w:p>
                <w:p w:rsidR="00CC07CD" w:rsidRDefault="00CC07CD">
                  <w:pPr>
                    <w:pStyle w:val="OCRStyle3"/>
                    <w:ind w:left="1530"/>
                    <w:rPr>
                      <w:rtl/>
                    </w:rPr>
                  </w:pPr>
                  <w:r>
                    <w:rPr>
                      <w:rtl/>
                    </w:rPr>
                    <w:t>(30 בנובמבר 1986)" יבוא "אי בניסן התשמ"ז (31 במרס</w:t>
                  </w:r>
                </w:p>
                <w:p w:rsidR="00CC07CD" w:rsidRDefault="00CC07CD">
                  <w:pPr>
                    <w:pStyle w:val="OCRStyle3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1987)" ;</w:t>
                  </w:r>
                </w:p>
                <w:p w:rsidR="00CC07CD" w:rsidRDefault="00CC07CD">
                  <w:pPr>
                    <w:pStyle w:val="OCRStyle3"/>
                    <w:ind w:left="1530"/>
                    <w:rPr>
                      <w:rtl/>
                    </w:rPr>
                  </w:pPr>
                  <w:r>
                    <w:rPr>
                      <w:rtl/>
                    </w:rPr>
                    <w:t>(ג) אחרי סעיף קטן (ב) יבוא:</w:t>
                  </w:r>
                </w:p>
                <w:p w:rsidR="00CC07CD" w:rsidRDefault="00CC07CD">
                  <w:pPr>
                    <w:pStyle w:val="OCRStyle3"/>
                    <w:ind w:left="1962"/>
                    <w:rPr>
                      <w:rtl/>
                    </w:rPr>
                  </w:pPr>
                  <w:r>
                    <w:rPr>
                      <w:rtl/>
                    </w:rPr>
                    <w:t>"(ג) שר האוצר, באישור ועדת הכספים של הכנסת,</w:t>
                  </w:r>
                </w:p>
                <w:p w:rsidR="00CC07CD" w:rsidRDefault="00CC07CD">
                  <w:pPr>
                    <w:pStyle w:val="OCRStyle3"/>
                    <w:ind w:left="1969"/>
                    <w:rPr>
                      <w:rtl/>
                    </w:rPr>
                  </w:pPr>
                  <w:r>
                    <w:rPr>
                      <w:rtl/>
                    </w:rPr>
                    <w:t>רשאי בתקנות לתקן או להחליף את התוספת</w:t>
                  </w:r>
                </w:p>
                <w:p w:rsidR="00CC07CD" w:rsidRDefault="00CC07CD">
                  <w:pPr>
                    <w:pStyle w:val="OCRStyle3"/>
                    <w:ind w:left="1955"/>
                    <w:rPr>
                      <w:rtl/>
                    </w:rPr>
                  </w:pPr>
                  <w:r>
                    <w:rPr>
                      <w:rtl/>
                    </w:rPr>
                    <w:t>השלישית לגבי התקופה הנוספת, בקביעת ארבעה</w:t>
                  </w:r>
                </w:p>
                <w:p w:rsidR="00CC07CD" w:rsidRDefault="00CC07CD">
                  <w:pPr>
                    <w:pStyle w:val="OCRStyle3"/>
                    <w:ind w:left="1984"/>
                    <w:rPr>
                      <w:rtl/>
                    </w:rPr>
                  </w:pPr>
                  <w:r>
                    <w:rPr>
                      <w:rtl/>
                    </w:rPr>
                    <w:t>סכומי היטל, לכל היותר, במקום כל סכום כאמור</w:t>
                  </w:r>
                </w:p>
                <w:p w:rsidR="00CC07CD" w:rsidRDefault="00CC07CD">
                  <w:pPr>
                    <w:pStyle w:val="OCRStyle3"/>
                    <w:ind w:left="1973"/>
                    <w:rPr>
                      <w:rtl/>
                    </w:rPr>
                  </w:pPr>
                  <w:r>
                    <w:rPr>
                      <w:rtl/>
                    </w:rPr>
                    <w:t>בה, בהתחשב ככל האפשר בפערי השווי שבין סוגי</w:t>
                  </w:r>
                </w:p>
                <w:p w:rsidR="00CC07CD" w:rsidRDefault="00CC07CD">
                  <w:pPr>
                    <w:pStyle w:val="OCRStyle3"/>
                    <w:ind w:left="1976"/>
                    <w:rPr>
                      <w:rtl/>
                    </w:rPr>
                  </w:pPr>
                  <w:r>
                    <w:rPr>
                      <w:rtl/>
                    </w:rPr>
                    <w:t>כלי הרכב. ";</w:t>
                  </w:r>
                </w:p>
                <w:p w:rsidR="00CC07CD" w:rsidRDefault="00CC07CD">
                  <w:pPr>
                    <w:pStyle w:val="OCRStyle3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(3) בסעיף 17, האמור בסיפה המתחילה במלים "התיאום</w:t>
                  </w:r>
                </w:p>
                <w:p w:rsidR="00CC07CD" w:rsidRDefault="00CC07CD">
                  <w:pPr>
                    <w:pStyle w:val="OCRStyle3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ייעשה" יסומן "(ב)", ובמקום הרישה יבוא:</w:t>
                  </w:r>
                </w:p>
                <w:p w:rsidR="00CC07CD" w:rsidRDefault="00CC07CD">
                  <w:pPr>
                    <w:pStyle w:val="OCRStyle3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"(א) סכומי ההיטל בשל רכב, הנקובים בתוספות</w:t>
                  </w:r>
                </w:p>
                <w:p w:rsidR="00CC07CD" w:rsidRDefault="00CC07CD">
                  <w:pPr>
                    <w:pStyle w:val="OCRStyle3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השלישית והרביעית, יתואמו בכל אחד בחודש (להלן -</w:t>
                  </w:r>
                </w:p>
                <w:p w:rsidR="00CC07CD" w:rsidRDefault="00CC07CD">
                  <w:pPr>
                    <w:pStyle w:val="OCRStyle3"/>
                    <w:ind w:left="1534"/>
                    <w:rPr>
                      <w:rtl/>
                    </w:rPr>
                  </w:pPr>
                  <w:r>
                    <w:rPr>
                      <w:rtl/>
                    </w:rPr>
                    <w:t>יום התיאום) כך:</w:t>
                  </w:r>
                </w:p>
                <w:p w:rsidR="00CC07CD" w:rsidRDefault="00CC07CD">
                  <w:pPr>
                    <w:pStyle w:val="OCRStyle3"/>
                    <w:ind w:left="2066"/>
                    <w:rPr>
                      <w:rtl/>
                    </w:rPr>
                  </w:pPr>
                  <w:r>
                    <w:rPr>
                      <w:rtl/>
                    </w:rPr>
                    <w:t>(1) לגבי התקופה הראשונה כאמור בסעיף</w:t>
                  </w:r>
                </w:p>
                <w:p w:rsidR="00CC07CD" w:rsidRDefault="00CC07CD">
                  <w:pPr>
                    <w:pStyle w:val="OCRStyle3"/>
                    <w:ind w:left="2081"/>
                    <w:rPr>
                      <w:rtl/>
                    </w:rPr>
                  </w:pPr>
                  <w:r>
                    <w:rPr>
                      <w:rtl/>
                    </w:rPr>
                    <w:t>3 (5) (א), לענין חידוש רשיון רכב - מיום 1</w:t>
                  </w:r>
                </w:p>
                <w:p w:rsidR="00CC07CD" w:rsidRDefault="00CC07CD">
                  <w:pPr>
                    <w:pStyle w:val="OCRStyle3"/>
                    <w:ind w:left="2070"/>
                    <w:rPr>
                      <w:rtl/>
                    </w:rPr>
                  </w:pPr>
                  <w:r>
                    <w:rPr>
                      <w:rtl/>
                    </w:rPr>
                    <w:t>באוגוסט 1985 עד 1 ביולי 1986, ולענין רישום</w:t>
                  </w:r>
                </w:p>
                <w:p w:rsidR="00CC07CD" w:rsidRDefault="00CC07CD">
                  <w:pPr>
                    <w:pStyle w:val="OCRStyle3"/>
                    <w:ind w:left="2081"/>
                  </w:pPr>
                  <w:r>
                    <w:rPr>
                      <w:rtl/>
                    </w:rPr>
                    <w:t>רכב לראשונה בישראל - עד 1 בנובמבר 1986;</w:t>
                  </w:r>
                </w:p>
              </w:txbxContent>
            </v:textbox>
            <w10:wrap anchorx="page" anchory="page"/>
          </v:shape>
        </w:pict>
      </w:r>
    </w:p>
    <w:p w:rsidR="0064737D" w:rsidRDefault="0064737D">
      <w:pPr>
        <w:rPr>
          <w:rtl/>
        </w:rPr>
      </w:pPr>
      <w:r>
        <w:rPr>
          <w:rtl/>
        </w:rPr>
        <w:br w:type="page"/>
      </w:r>
    </w:p>
    <w:p w:rsidR="0064737D" w:rsidRDefault="00000000">
      <w:pPr>
        <w:rPr>
          <w:rtl/>
        </w:rPr>
      </w:pPr>
      <w:r>
        <w:pict>
          <v:shape id="_x0000_s36107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6107" inset="0,0,0,0">
              <w:txbxContent>
                <w:p w:rsidR="00CC07CD" w:rsidRDefault="00CC07CD">
                  <w:r>
                    <w:rPr>
                      <w:rtl/>
                    </w:rPr>
                    <w:t>205                                         ספר החוקים 1189                  כ"ג בתמוז התשמ"ו 30.07.1986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08" o:spid="_x0000_s1035" type="#_x0000_t202" style="position:absolute;left:0;text-align:left;margin-left:124.4pt;margin-top:67.15pt;width:393.45pt;height:605.3pt;z-index:10;mso-wrap-style:none;mso-position-horizontal-relative:page;mso-position-vertical-relative:page" stroked="f">
            <v:textbox style="mso-next-textbox:#_x0000_s36108" inset="0,0,0,0">
              <w:txbxContent>
                <w:tbl>
                  <w:tblPr>
                    <w:tblW w:w="41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50"/>
                    <w:gridCol w:w="1804"/>
                  </w:tblGrid>
                  <w:tr w:rsidR="00CC07CD">
                    <w:trPr>
                      <w:jc w:val="right"/>
                    </w:trPr>
                    <w:tc>
                      <w:tcPr>
                        <w:tcW w:w="3739" w:type="pct"/>
                      </w:tcPr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התקופה הנוספת כאמור בסעיף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(5) (ב), לענין חידוש רשיון רכב - ב-1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באוקטובר 1986, ולענין רישום רכב שנרשם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בישראל - מיום 1 בנובמבר 1986 עד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1 במרס 1987.";</w:t>
                        </w:r>
                      </w:p>
                    </w:tc>
                    <w:tc>
                      <w:tcPr>
                        <w:tcW w:w="1261" w:type="pct"/>
                      </w:tcPr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CC07CD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18 יבוא:</w:t>
                        </w:r>
                      </w:p>
                    </w:tc>
                  </w:tr>
                  <w:tr w:rsidR="00CC07CD" w:rsidRPr="0064737D">
                    <w:trPr>
                      <w:jc w:val="right"/>
                    </w:trPr>
                    <w:tc>
                      <w:tcPr>
                        <w:tcW w:w="3739" w:type="pct"/>
                      </w:tcPr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לגבי התקופה הראשונה כאמור בסעיף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(5) (א) ישולם כל ההיטל לא יאוחר ממועד חידוש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הרכב או עם רישום הרכב לראשונה, לפי הענין.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התקופה הנוספת כאמור בסעיף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(5) (ב) ישולם ההיטל -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בשל רכב שרשיונו מחודש - בארבעה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 שווים שישולמו ב-1 בדצמבר 1986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וב-1 בינואר, 1 בפברואר ו-1 במרס 1987;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בשל רכב שניתן בשלו רשיון לראשונה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כולו עם רישום הרכב.";</w:t>
                        </w:r>
                      </w:p>
                    </w:tc>
                    <w:tc>
                      <w:tcPr>
                        <w:tcW w:w="1261" w:type="pct"/>
                      </w:tcPr>
                      <w:p w:rsidR="00CC07CD" w:rsidRPr="0064737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התשלום</w:t>
                        </w:r>
                      </w:p>
                    </w:tc>
                  </w:tr>
                  <w:tr w:rsidR="00CC07CD" w:rsidRPr="0064737D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CC07CD" w:rsidRPr="0064737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18 יבוא:</w:t>
                        </w:r>
                      </w:p>
                    </w:tc>
                  </w:tr>
                  <w:tr w:rsidR="00CC07CD" w:rsidRPr="0064737D">
                    <w:trPr>
                      <w:jc w:val="right"/>
                    </w:trPr>
                    <w:tc>
                      <w:tcPr>
                        <w:tcW w:w="3739" w:type="pct"/>
                      </w:tcPr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א. בעל רכב הזכאי לשלם את ההיטל בארבעה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שיעורים, שישלם את ההיטל לגבי התקופה הנוספת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אחד עד כ"ח בחשון התשמ"ז (1 בדצמבר 1986),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להנחה בשיעור של 15% מסכום ההיטל.</w:t>
                        </w:r>
                      </w:p>
                    </w:tc>
                    <w:tc>
                      <w:tcPr>
                        <w:tcW w:w="1261" w:type="pct"/>
                      </w:tcPr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"הנחה בשל</w:t>
                        </w:r>
                      </w:p>
                      <w:p w:rsidR="00CC07CD" w:rsidRPr="0064737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הקדמת תשלום</w:t>
                        </w:r>
                      </w:p>
                    </w:tc>
                  </w:tr>
                  <w:tr w:rsidR="00CC07CD" w:rsidRPr="0064737D">
                    <w:trPr>
                      <w:jc w:val="right"/>
                    </w:trPr>
                    <w:tc>
                      <w:tcPr>
                        <w:tcW w:w="3739" w:type="pct"/>
                      </w:tcPr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ב. על סכום היטל בשל התקופה הנוספת שלא שולם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הקבוע בסעיף 18 (ב) (1), יווספו בעד תקופת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הפיגור הפרשי הצמדה וריבית כמשמעותם בסעיף 159א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 וקנס פיגורים של 0.7% מסכום ההיטל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שבפיגור לכל שבוע של פיגור או חלק ממנו; לענין זה,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הפיגור" - התקופה שמהמועד לתשלום ועד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בפועל או עד ליום משלוח ההודעה לחידוש רשיון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לראשונה אחרי א' באייר התשמ"ז (30 באפריל</w:t>
                        </w:r>
                      </w:p>
                      <w:p w:rsidR="00CC07CD" w:rsidRPr="0064737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1987), לפי המוקדם.";</w:t>
                        </w:r>
                      </w:p>
                    </w:tc>
                    <w:tc>
                      <w:tcPr>
                        <w:tcW w:w="1261" w:type="pct"/>
                      </w:tcPr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</w:t>
                        </w:r>
                      </w:p>
                      <w:p w:rsidR="00CC07CD" w:rsidRPr="0064737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וקנס פיגורים</w:t>
                        </w:r>
                      </w:p>
                    </w:tc>
                  </w:tr>
                  <w:tr w:rsidR="00CC07CD" w:rsidRPr="0064737D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19 -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(4), במקום "לפני היום הקובע" יבוא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"במועד כמפורט להלן", ובסוטה יבוא: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לגבי התקופה הראשונה כאמור בסעיף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(5) (א) - לפני היום הקובע;</w:t>
                        </w:r>
                      </w:p>
                      <w:p w:rsidR="00CC07C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התקופה הנוספת כאמור בסעיף 3 (5) (ב)</w:t>
                        </w:r>
                      </w:p>
                      <w:p w:rsidR="00CC07CD" w:rsidRPr="0064737D" w:rsidRDefault="00CC07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לפני כ"ד בסיון התשמ"ו (1 ביולי 1986); "</w:t>
                        </w:r>
                      </w:p>
                    </w:tc>
                  </w:tr>
                </w:tbl>
                <w:p w:rsidR="00CC07CD" w:rsidRDefault="00CC07C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C07CD" w:rsidRDefault="00CC07CD">
      <w:pPr>
        <w:rPr>
          <w:rtl/>
        </w:rPr>
      </w:pPr>
      <w:r>
        <w:rPr>
          <w:rtl/>
        </w:rPr>
        <w:br w:type="page"/>
      </w:r>
    </w:p>
    <w:p w:rsidR="00CC07CD" w:rsidRDefault="00000000">
      <w:pPr>
        <w:rPr>
          <w:rtl/>
        </w:rPr>
      </w:pPr>
      <w:r>
        <w:pict>
          <v:shape id="_x0000_s36109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6109" inset="0,0,0,0">
              <w:txbxContent>
                <w:p w:rsidR="00CC07CD" w:rsidRDefault="00CC07CD">
                  <w:r>
                    <w:rPr>
                      <w:rtl/>
                    </w:rPr>
                    <w:t>206                                         ספר החוקים 1189                  כ"ג בתמוז התשמ"ו 30.07.1986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10" o:spid="_x0000_s1037" type="#_x0000_t202" style="position:absolute;left:0;text-align:left;margin-left:87.9pt;margin-top:688.7pt;width:185.9pt;height:46.55pt;z-index:16;mso-wrap-style:none;mso-position-horizontal-relative:page;mso-position-vertical-relative:page" stroked="f">
            <v:textbox style="mso-next-textbox:#_x0000_s36110" inset="0,0,0,0">
              <w:txbxContent>
                <w:p w:rsidR="00CC07CD" w:rsidRDefault="00CC07C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111" o:spid="_x0000_s1038" type="#_x0000_t202" style="position:absolute;left:0;text-align:left;margin-left:116.4pt;margin-top:586.3pt;width:75.65pt;height:35.25pt;z-index:15;mso-wrap-style:none;mso-position-horizontal-relative:page;mso-position-vertical-relative:page" stroked="f">
            <v:textbox style="mso-next-textbox:#_x0000_s36111" inset="0,0,0,0">
              <w:txbxContent>
                <w:p w:rsidR="00CC07CD" w:rsidRDefault="00CC07CD">
                  <w:pPr>
                    <w:pStyle w:val="OCRStyle5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CC07CD" w:rsidRDefault="00CC07CD">
                  <w:pPr>
                    <w:pStyle w:val="OCRStyle5"/>
                    <w:ind w:left="3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12" o:spid="_x0000_s1039" type="#_x0000_t202" style="position:absolute;left:0;text-align:left;margin-left:248.85pt;margin-top:588.1pt;width:93.85pt;height:33.45pt;z-index:14;mso-wrap-style:none;mso-position-horizontal-relative:page;mso-position-vertical-relative:page" stroked="f">
            <v:textbox style="mso-next-textbox:#_x0000_s36112" inset="0,0,0,0">
              <w:txbxContent>
                <w:p w:rsidR="00CC07CD" w:rsidRDefault="00CC07CD">
                  <w:pPr>
                    <w:pStyle w:val="OCRStyle5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 מעון פרס</w:t>
                  </w:r>
                </w:p>
                <w:p w:rsidR="00CC07CD" w:rsidRDefault="00CC07CD">
                  <w:pPr>
                    <w:pStyle w:val="OCRStyle5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13" o:spid="_x0000_s1040" type="#_x0000_t202" style="position:absolute;left:0;text-align:left;margin-left:384.1pt;margin-top:610.45pt;width:104.95pt;height:44.75pt;z-index:13;mso-wrap-style:none;mso-position-horizontal-relative:page;mso-position-vertical-relative:page" stroked="f">
            <v:textbox style="mso-next-textbox:#_x0000_s36113" inset="0,0,0,0">
              <w:txbxContent>
                <w:p w:rsidR="00CC07CD" w:rsidRDefault="00CC07CD">
                  <w:pPr>
                    <w:pStyle w:val="OCRStyle5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CC07CD" w:rsidRDefault="00CC07CD">
                  <w:pPr>
                    <w:pStyle w:val="OCRStyle5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14" o:spid="_x0000_s1041" type="#_x0000_t202" style="position:absolute;left:0;text-align:left;margin-left:80.15pt;margin-top:56.85pt;width:482.9pt;height:527.65pt;z-index:12;mso-wrap-style:none;mso-position-horizontal-relative:page;mso-position-vertical-relative:page" stroked="f">
            <v:textbox style="mso-next-textbox:#_x0000_s36114" inset="0,0,0,0">
              <w:txbxContent>
                <w:tbl>
                  <w:tblPr>
                    <w:tblW w:w="51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3"/>
                    <w:gridCol w:w="1419"/>
                    <w:gridCol w:w="1198"/>
                  </w:tblGrid>
                  <w:tr w:rsidR="00CC07CD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(5) יבוא: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בעל רכב שהודיע לרשות הרישוי כי במועד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להלן הרכב שבבעלותו הוצא לצמיתות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מישראל או מהאזור: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'התקופה הראשונה כאמור בסעיף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(5) (א) - לפני היום הקובע;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התקופה הנוספת כאמור בסעיף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(5) (ב) - לפני כ"ד בסיון התשמ"ו (1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ביולי 1986). ";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20, האמור בו יסומן (א) ואחריו יבוא: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לגבי היטל בשל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שמועד חידוש רשיון הרכב שלו בתקופה הנוספת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 (5) (ב), תחול ההוראה שבסעיף הקטן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החל ביום ב' באייר התשמ"ז (1 במאי 1987),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זה יראו את מי שרשום ברשיון הרכב אותה שעה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כחייב בהיטל ובהפרשי ההצמדה והריבית ובקנס."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C07CD" w:rsidRPr="00CC07CD">
                    <w:trPr>
                      <w:jc w:val="right"/>
                    </w:trPr>
                    <w:tc>
                      <w:tcPr>
                        <w:tcW w:w="4318" w:type="pct"/>
                        <w:gridSpan w:val="2"/>
                      </w:tcPr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23 לחוק העיקרי יבוא:</w:t>
                        </w:r>
                      </w:p>
                    </w:tc>
                    <w:tc>
                      <w:tcPr>
                        <w:tcW w:w="682" w:type="pct"/>
                        <w:vMerge w:val="restart"/>
                      </w:tcPr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</w:t>
                        </w:r>
                      </w:p>
                      <w:p w:rsidR="00CC07CD" w:rsidRP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23</w:t>
                        </w:r>
                      </w:p>
                    </w:tc>
                  </w:tr>
                  <w:tr w:rsidR="00CC07CD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פקודת מס הכנסה תיקרא כאילו -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9, פסקה (20) (ב) הותלתה מיום י"ב בתמוז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 (1 ביולי 1985) עד יום כ"ג בסיון התשמ"ו (30 ביוני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1986) ;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45א (א), בפסקה (2), בסופה נאמר, מיום י"ב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בתמוז התשמ"ה (1 ביולי 1985) עד עם א' בניסן התשמ"ז</w:t>
                        </w:r>
                      </w:p>
                      <w:p w:rsidR="00CC07CD" w:rsidRP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1987), "ולמעט קופת גמל שהיא קרן השתלמות"."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''הוראת שעה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פקודת</w:t>
                        </w:r>
                      </w:p>
                      <w:p w:rsidR="00CC07CD" w:rsidRP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  <w:tc>
                      <w:tcPr>
                        <w:tcW w:w="682" w:type="pct"/>
                        <w:vMerge/>
                      </w:tcPr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C07CD" w:rsidRPr="00CC07CD">
                    <w:trPr>
                      <w:jc w:val="right"/>
                    </w:trPr>
                    <w:tc>
                      <w:tcPr>
                        <w:tcW w:w="4318" w:type="pct"/>
                        <w:gridSpan w:val="2"/>
                      </w:tcPr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הוראות סעיפים קטנים (א) (1) (א) ו-(2), (ב) ו-(ג) של סעיף 23 לחוק העיקרי,</w:t>
                        </w:r>
                      </w:p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כנוסחם לפני החלפת סעיף 23 בהתאם לסעיף 3 לחוק זה, יחולו עד יום ט"ז בתשרי</w:t>
                        </w:r>
                      </w:p>
                      <w:p w:rsidR="00CC07CD" w:rsidRP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 (30 בספטמבר 1985).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C07CD" w:rsidRP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CC07CD" w:rsidRPr="00CC07CD">
                    <w:trPr>
                      <w:jc w:val="right"/>
                    </w:trPr>
                    <w:tc>
                      <w:tcPr>
                        <w:tcW w:w="4318" w:type="pct"/>
                        <w:gridSpan w:val="2"/>
                      </w:tcPr>
                      <w:p w:rsid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מיום תחילתן של תקנות שיותקנו לפי סעיף 16 (ג) לחוק היטל</w:t>
                        </w:r>
                      </w:p>
                      <w:p w:rsidR="00CC07CD" w:rsidRP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רכוש (הוראת שעה), התשמ"ה-.1985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C07CD" w:rsidRPr="00CC07CD" w:rsidRDefault="00CC07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C07CD" w:rsidRDefault="00CC07C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D19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6F9D1F-D463-4030-94DC-B83E988B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194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97EE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B36C2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64737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C07C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27</Characters>
  <Application>Microsoft Office Word</Application>
  <DocSecurity>4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2008-04-07T02:30:00Z</dcterms:created>
  <dcterms:modified xsi:type="dcterms:W3CDTF">2008-04-07T02:30:00Z</dcterms:modified>
</cp:coreProperties>
</file>