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0B8A" w:rsidRDefault="003E0B8A">
      <w:pPr>
        <w:rPr>
          <w:rtl/>
        </w:rPr>
      </w:pPr>
    </w:p>
    <w:p w:rsidR="003E0B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28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283" inset="0,0,0,0">
              <w:txbxContent>
                <w:p w:rsidR="003E0B8A" w:rsidRDefault="003E0B8A">
                  <w:r>
                    <w:rPr>
                      <w:rtl/>
                    </w:rPr>
                    <w:t>214                                         ספר החוקים 1190                     ג' באב התשמ"ו 08.08.1986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84" o:spid="_x0000_s1026" type="#_x0000_t202" style="position:absolute;left:0;text-align:left;margin-left:108.45pt;margin-top:703.95pt;width:162.55pt;height:30.5pt;z-index:7;mso-wrap-style:none;mso-position-horizontal-relative:page;mso-position-vertical-relative:page" stroked="f">
            <v:textbox style="mso-next-textbox:#_x0000_s36284" inset="0,0,0,0">
              <w:txbxContent>
                <w:p w:rsidR="003E0B8A" w:rsidRDefault="003E0B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285" o:spid="_x0000_s1027" type="#_x0000_t202" style="position:absolute;left:0;text-align:left;margin-left:103.5pt;margin-top:649.5pt;width:390.25pt;height:47.1pt;z-index:6;mso-wrap-style:none;mso-position-horizontal-relative:page;mso-position-vertical-relative:page" stroked="f">
            <v:textbox style="mso-next-textbox:#_x0000_s36285" inset="0,0,0,0">
              <w:txbxContent>
                <w:p w:rsidR="003E0B8A" w:rsidRDefault="003E0B8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בתמוז התשמ"ו (22 ביולי 1986); הצעת החוק ודברי הסבר פורסמו בה''ח 1775,</w:t>
                  </w:r>
                </w:p>
                <w:p w:rsidR="003E0B8A" w:rsidRDefault="003E0B8A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התשמ"ו, עמ' 184.</w:t>
                  </w:r>
                </w:p>
                <w:p w:rsidR="003E0B8A" w:rsidRDefault="003E0B8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 ס"ח התשל"ג, עמ' 88; התשמ"ד, עמ' 86.</w:t>
                  </w:r>
                </w:p>
                <w:p w:rsidR="003E0B8A" w:rsidRPr="003E0B8A" w:rsidRDefault="003E0B8A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2 ס"ח התשמ''א, עמ' .30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86" o:spid="_x0000_s1028" type="#_x0000_t202" style="position:absolute;left:0;text-align:left;margin-left:105.1pt;margin-top:594.25pt;width:108.9pt;height:28.1pt;z-index:5;mso-wrap-style:none;mso-position-horizontal-relative:page;mso-position-vertical-relative:page" stroked="f">
            <v:textbox style="mso-next-textbox:#_x0000_s36286" inset="0,0,0,0">
              <w:txbxContent>
                <w:p w:rsidR="003E0B8A" w:rsidRDefault="003E0B8A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3E0B8A" w:rsidRDefault="003E0B8A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87" o:spid="_x0000_s1029" type="#_x0000_t202" style="position:absolute;left:0;text-align:left;margin-left:252.8pt;margin-top:590.1pt;width:96.6pt;height:31.5pt;z-index:4;mso-wrap-style:none;mso-position-horizontal-relative:page;mso-position-vertical-relative:page" stroked="f">
            <v:textbox style="mso-next-textbox:#_x0000_s36287" inset="0,0,0,0">
              <w:txbxContent>
                <w:p w:rsidR="003E0B8A" w:rsidRDefault="003E0B8A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 מעון פרס</w:t>
                  </w:r>
                </w:p>
                <w:p w:rsidR="003E0B8A" w:rsidRDefault="003E0B8A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88" o:spid="_x0000_s1030" type="#_x0000_t202" style="position:absolute;left:0;text-align:left;margin-left:390.6pt;margin-top:611.65pt;width:100.6pt;height:36.25pt;z-index:3;mso-wrap-style:none;mso-position-horizontal-relative:page;mso-position-vertical-relative:page" stroked="f">
            <v:textbox style="mso-next-textbox:#_x0000_s36288" inset="0,0,0,0">
              <w:txbxContent>
                <w:p w:rsidR="003E0B8A" w:rsidRDefault="003E0B8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E0B8A" w:rsidRDefault="003E0B8A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89" o:spid="_x0000_s1031" type="#_x0000_t202" style="position:absolute;left:0;text-align:left;margin-left:99.35pt;margin-top:98.45pt;width:454.6pt;height:490.85pt;z-index:2;mso-wrap-style:none;mso-position-horizontal-relative:page;mso-position-vertical-relative:page" stroked="f">
            <v:textbox style="mso-next-textbox:#_x0000_s36289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6"/>
                    <w:gridCol w:w="1070"/>
                  </w:tblGrid>
                  <w:tr w:rsidR="003E0B8A" w:rsidRPr="003E0B8A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3E0B8A" w:rsidRDefault="003E0B8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 (ז) לחוק מס מקביל, התשל"ג--1973 1 (להלן - החוק העיקרי), אחרי</w:t>
                        </w:r>
                      </w:p>
                      <w:p w:rsidR="003E0B8A" w:rsidRP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חוק הביטוח" יבוא "לרבות ההוראות המיוחדות שבסימן ה' לפרק ח' בו".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3E0B8A" w:rsidRP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3E0B8A" w:rsidRPr="003E0B8A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2ב לחוק העיקרי, בסופו יבוא "ובלבד שלא ייגבה מס מקביל ממי שזכאי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מתשלום דמי ביטוח לפי סעיף 169 (יא) לחוק הביטוח וממי שמבוטח ביטוח רפואי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הסדר שנעשה בין המדינה לבין קופת חולים לפי חוק הביטוח או לפי חוק הבטחת</w:t>
                        </w:r>
                      </w:p>
                      <w:p w:rsidR="003E0B8A" w:rsidRP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התשמ"א-21980."</w:t>
                        </w:r>
                      </w:p>
                    </w:tc>
                    <w:tc>
                      <w:tcPr>
                        <w:tcW w:w="647" w:type="pct"/>
                      </w:tcPr>
                      <w:p w:rsidR="003E0B8A" w:rsidRP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תיקן סעיף 2ב</w:t>
                        </w:r>
                      </w:p>
                    </w:tc>
                  </w:tr>
                  <w:tr w:rsidR="003E0B8A" w:rsidRPr="003E0B8A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 לחוק העיקרי -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"בעד עובד" יבוא "או לא שילם אדם מס מקביל לפי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בשל הפטור האמור בסעיף 2ב";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פיגר החייב בתשלום מס מקביל בעד עצמו, תקופה העולה על 12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חדשים, לא יהיה זכאי לשירות הניתן לחברי קופת חולים המשלמים מס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מקביל, בעד התקופה שבה עלה הפיגור על 12 חדשים. ואולם אם ערר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תשלומים, לפי סעיף 184 לחוק הביטוח, והוא מקיים את תנאי ההסכם,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כאילו לא פיגר בתשלום המס המקביל, ובלבד שחלפו שלושה חדשים</w:t>
                        </w:r>
                      </w:p>
                      <w:p w:rsidR="003E0B8A" w:rsidRP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עריכת ההסכם."</w:t>
                        </w:r>
                      </w:p>
                    </w:tc>
                    <w:tc>
                      <w:tcPr>
                        <w:tcW w:w="647" w:type="pct"/>
                      </w:tcPr>
                      <w:p w:rsidR="003E0B8A" w:rsidRP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3E0B8A" w:rsidRPr="003E0B8A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14 (ו) לחוק העיקרי, במקום "להקים ועדות מקרב חבריה" יבוא "למנות</w:t>
                        </w:r>
                      </w:p>
                      <w:p w:rsidR="003E0B8A" w:rsidRP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מבין חבריה ולמנות להן מומחים שלא מבין חבר-ה".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3E0B8A" w:rsidRP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3E0B8A" w:rsidRPr="003E0B8A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לגבי התקופה שמיום כ' באדר ב' התשמ"ו (1 באפריל 1986) עד יום א' בניסן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התשמ"ז (31 במרס 1987) ייקרא החוק העיקרי כאילו -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 (ב) ו-(ג), במקום "4.95%" נאמר "5.45%" ;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 (א), במקום הסיטה המתחילה במלים "בתקנות אלה" נאמר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"בתקנות אלה יכול שייקבע שחלוקת סכומי המס המקביל שנתקבלו בשיעור של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1.1% מההכנסה שלגביה נגבה מס מקביל לפי סעיף 2 (ב) ו-(ג) תיעשה לפי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השונות מאלה שלפיהן תיעשה החלוקה של הסכומים שנתקבלו בשיעור</w:t>
                        </w:r>
                      </w:p>
                      <w:p w:rsidR="003E0B8A" w:rsidRP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4.35 מההכנסה שלגביה נגבה מס מקביל לפי הסעיף האמור."</w:t>
                        </w:r>
                      </w:p>
                    </w:tc>
                    <w:tc>
                      <w:tcPr>
                        <w:tcW w:w="647" w:type="pct"/>
                      </w:tcPr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שעד.</w:t>
                        </w:r>
                      </w:p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שיעורי</w:t>
                        </w:r>
                      </w:p>
                      <w:p w:rsidR="003E0B8A" w:rsidRP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</w:t>
                        </w:r>
                      </w:p>
                    </w:tc>
                  </w:tr>
                  <w:tr w:rsidR="003E0B8A" w:rsidRPr="003E0B8A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(1) תחילתו של סעיף 1 ביום כ"ח באדר ב' התשמ"ד (1 באפריל 1984).</w:t>
                        </w:r>
                      </w:p>
                      <w:p w:rsidR="003E0B8A" w:rsidRP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תחילתם של סעיפים 2 עד 5 ביום כ"א באדר ב' התשמ"ו (1 באפריל 1986).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3E0B8A" w:rsidRP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3E0B8A" w:rsidRPr="003E0B8A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3E0B8A" w:rsidRP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חוק זה יפורסם ברשומות תוך 20 ימים מיום קבלתו בכנסת.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3E0B8A" w:rsidRPr="003E0B8A" w:rsidRDefault="003E0B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3E0B8A" w:rsidRDefault="003E0B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290" o:spid="_x0000_s1032" type="#_x0000_t202" style="position:absolute;left:0;text-align:left;margin-left:159.55pt;margin-top:70.35pt;width:276.4pt;height:22.35pt;z-index:1;mso-wrap-style:none;mso-position-horizontal-relative:page;mso-position-vertical-relative:page" stroked="f">
            <v:textbox style="mso-next-textbox:#_x0000_s36290" inset="0,0,0,0">
              <w:txbxContent>
                <w:p w:rsidR="003E0B8A" w:rsidRPr="003E0B8A" w:rsidRDefault="003E0B8A">
                  <w:pPr>
                    <w:pStyle w:val="OCRStyle1"/>
                    <w:ind w:left="27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מקביל (תיקון מס' 7), התשמ"ו-1986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E0B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D5F1F2-F66E-4D11-A247-691ED5CF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E0B8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2008-04-07T02:31:00Z</dcterms:created>
  <dcterms:modified xsi:type="dcterms:W3CDTF">2008-04-07T02:31:00Z</dcterms:modified>
</cp:coreProperties>
</file>