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2A41" w:rsidRDefault="00C12A41">
      <w:pPr>
        <w:rPr>
          <w:rtl/>
        </w:rPr>
      </w:pPr>
    </w:p>
    <w:p w:rsidR="00C12A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39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395" inset="0,0,0,0">
              <w:txbxContent>
                <w:p w:rsidR="00D90EB9" w:rsidRDefault="00D90EB9">
                  <w:r>
                    <w:rPr>
                      <w:rtl/>
                    </w:rPr>
                    <w:t>11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96" o:spid="_x0000_s1026" type="#_x0000_t202" style="position:absolute;left:0;text-align:left;margin-left:369.7pt;margin-top:711.4pt;width:181.75pt;height:20.8pt;z-index:7;mso-wrap-style:none;mso-position-horizontal-relative:page;mso-position-vertical-relative:page" stroked="f">
            <v:textbox style="mso-next-textbox:#_x0000_s36396" inset="0,0,0,0">
              <w:txbxContent>
                <w:p w:rsidR="00D90EB9" w:rsidRDefault="00D90E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397" o:spid="_x0000_s1027" type="#_x0000_t202" style="position:absolute;left:0;text-align:left;margin-left:158pt;margin-top:269.85pt;width:391.65pt;height:51.7pt;z-index:6;mso-wrap-style:none;mso-position-horizontal-relative:page;mso-position-vertical-relative:page" stroked="f">
            <v:textbox style="mso-next-textbox:#_x0000_s36397" inset="0,0,0,0">
              <w:txbxContent>
                <w:p w:rsidR="00D90EB9" w:rsidRDefault="00D90EB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די בתשרי התשמ''ז (7 באוקטובר 1986); הצעת החוק ודברי הסבר פורסמו בה''ח 1798,</w:t>
                  </w:r>
                </w:p>
                <w:p w:rsidR="00D90EB9" w:rsidRDefault="00D90EB9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התשמ''ו, עמ' 319.</w:t>
                  </w:r>
                </w:p>
                <w:p w:rsidR="00D90EB9" w:rsidRPr="00C12A41" w:rsidRDefault="00D90EB9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התשמ''א,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98" o:spid="_x0000_s1028" type="#_x0000_t202" style="position:absolute;left:0;text-align:left;margin-left:178.6pt;margin-top:188.1pt;width:80.2pt;height:38.8pt;z-index:5;mso-wrap-style:none;mso-position-horizontal-relative:page;mso-position-vertical-relative:page" stroked="f">
            <v:textbox style="mso-next-textbox:#_x0000_s36398" inset="0,0,0,0">
              <w:txbxContent>
                <w:p w:rsidR="00D90EB9" w:rsidRDefault="00D90EB9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D90EB9" w:rsidRDefault="00D90EB9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99" o:spid="_x0000_s1029" type="#_x0000_t202" style="position:absolute;left:0;text-align:left;margin-left:312.05pt;margin-top:188.9pt;width:86.15pt;height:34.45pt;z-index:4;mso-wrap-style:none;mso-position-horizontal-relative:page;mso-position-vertical-relative:page" stroked="f">
            <v:textbox style="mso-next-textbox:#_x0000_s36399" inset="0,0,0,0">
              <w:txbxContent>
                <w:p w:rsidR="00D90EB9" w:rsidRDefault="00D90EB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90EB9" w:rsidRDefault="00D90EB9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00" o:spid="_x0000_s1030" type="#_x0000_t202" style="position:absolute;left:0;text-align:left;margin-left:455.8pt;margin-top:219.2pt;width:96.45pt;height:42.15pt;z-index:3;mso-wrap-style:none;mso-position-horizontal-relative:page;mso-position-vertical-relative:page" stroked="f">
            <v:textbox style="mso-next-textbox:#_x0000_s36400" inset="0,0,0,0">
              <w:txbxContent>
                <w:p w:rsidR="00D90EB9" w:rsidRDefault="00D90EB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90EB9" w:rsidRDefault="00D90EB9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01" o:spid="_x0000_s1031" type="#_x0000_t202" style="position:absolute;left:0;text-align:left;margin-left:103.75pt;margin-top:96.8pt;width:445.9pt;height:81.75pt;z-index:2;mso-wrap-style:none;mso-position-horizontal-relative:page;mso-position-vertical-relative:page" stroked="f">
            <v:textbox style="mso-next-textbox:#_x0000_s36401" inset="0,0,0,0">
              <w:txbxContent>
                <w:tbl>
                  <w:tblPr>
                    <w:tblW w:w="47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6962"/>
                  </w:tblGrid>
                  <w:tr w:rsidR="00D90EB9" w:rsidRPr="00C12A41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D90EB9" w:rsidRPr="00C12A41" w:rsidRDefault="00D90E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 סעיף 47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D90EB9" w:rsidRDefault="00D90E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47 לחוק הבגקאות (רישוי), התשמ"א-1981 1, במקום "תום ארבע שנים</w:t>
                        </w:r>
                      </w:p>
                      <w:p w:rsidR="00D90EB9" w:rsidRPr="00C12A41" w:rsidRDefault="00D90E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הקובע" יבוא "יום זי בתשרי התשמ"ח (30 בספטמבר 1987)".</w:t>
                        </w:r>
                      </w:p>
                    </w:tc>
                  </w:tr>
                  <w:tr w:rsidR="00D90EB9" w:rsidRPr="00C12A41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D90EB9" w:rsidRPr="00C12A41" w:rsidRDefault="00D90E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D90EB9" w:rsidRPr="00C12A41" w:rsidRDefault="00D90E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כ"ו באלול התשמ"ו (30 בספטמבר 1986).</w:t>
                        </w:r>
                      </w:p>
                    </w:tc>
                  </w:tr>
                </w:tbl>
                <w:p w:rsidR="00D90EB9" w:rsidRDefault="00D90E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02" o:spid="_x0000_s1032" type="#_x0000_t202" style="position:absolute;left:0;text-align:left;margin-left:227.7pt;margin-top:69.3pt;width:259.2pt;height:27.5pt;z-index:1;mso-wrap-style:none;mso-position-horizontal-relative:page;mso-position-vertical-relative:page" stroked="f">
            <v:textbox style="mso-next-textbox:#_x0000_s36402" inset="0,0,0,0">
              <w:txbxContent>
                <w:p w:rsidR="00D90EB9" w:rsidRPr="00C12A41" w:rsidRDefault="00D90EB9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הבנקאות (רישוי) (תיקון), התשמ"ז-1986 ?</w:t>
                  </w:r>
                </w:p>
              </w:txbxContent>
            </v:textbox>
            <w10:wrap anchorx="page" anchory="page"/>
          </v:shape>
        </w:pict>
      </w:r>
    </w:p>
    <w:p w:rsidR="00D90EB9" w:rsidRDefault="00D90EB9">
      <w:pPr>
        <w:rPr>
          <w:rtl/>
        </w:rPr>
      </w:pPr>
      <w:r>
        <w:rPr>
          <w:rtl/>
        </w:rPr>
        <w:br w:type="page"/>
      </w:r>
    </w:p>
    <w:p w:rsidR="00D90EB9" w:rsidRDefault="00000000">
      <w:pPr>
        <w:rPr>
          <w:rtl/>
        </w:rPr>
      </w:pPr>
      <w:r>
        <w:pict>
          <v:shape id="_x0000_s36403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403" inset="0,0,0,0">
              <w:txbxContent>
                <w:p w:rsidR="00D90EB9" w:rsidRDefault="00D90EB9">
                  <w:r>
                    <w:rPr>
                      <w:rtl/>
                    </w:rPr>
                    <w:t>12                                          ספר החוקים 1197                  י"ג בתשרי התשמ"ז 16.10.1986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04" o:spid="_x0000_s1034" type="#_x0000_t202" style="position:absolute;left:0;text-align:left;margin-left:95.95pt;margin-top:705.05pt;width:137.8pt;height:34.45pt;z-index:9;mso-wrap-style:none;mso-position-horizontal-relative:page;mso-position-vertical-relative:page" stroked="f">
            <v:textbox style="mso-next-textbox:#_x0000_s36404" inset="0,0,0,0">
              <w:txbxContent>
                <w:p w:rsidR="00D90EB9" w:rsidRDefault="00D90EB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2A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FAF32C-DAE7-4A61-BA68-33134FE4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2A4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90EB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2008-04-07T02:39:00Z</dcterms:created>
  <dcterms:modified xsi:type="dcterms:W3CDTF">2008-04-07T02:40:00Z</dcterms:modified>
</cp:coreProperties>
</file>