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6258" w:rsidRDefault="00546258">
      <w:pPr>
        <w:rPr>
          <w:rtl/>
        </w:rPr>
      </w:pPr>
    </w:p>
    <w:p w:rsidR="005462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459" inset="0,0,0,0">
              <w:txbxContent>
                <w:p w:rsidR="00AB3EF7" w:rsidRDefault="00AB3EF7">
                  <w:r>
                    <w:rPr>
                      <w:rtl/>
                    </w:rPr>
                    <w:t>82                                          ספר החוקים 1250                  ד' בסיוון התשמ"ח 20.05.1988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60" o:spid="_x0000_s1026" type="#_x0000_t202" style="position:absolute;left:0;text-align:left;margin-left:66.6pt;margin-top:725.05pt;width:401.75pt;height:42pt;z-index:3;mso-wrap-style:none;mso-position-horizontal-relative:page;mso-position-vertical-relative:page" stroked="f">
            <v:textbox style="mso-next-textbox:#_x0000_s36460" inset="0,0,0,0">
              <w:txbxContent>
                <w:tbl>
                  <w:tblPr>
                    <w:tblW w:w="42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</w:tblGrid>
                  <w:tr w:rsidR="00AB3EF7" w:rsidRPr="0054625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נתקבל בכנסת ביום ט"ז באייר התשמ"ח (4 במאי 1988); הצעת החוק ודברי הסבר פורסמו בה"ח 1774,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התשמ"ו, עמ' 177.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התשמ"א עמ' 248,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61" o:spid="_x0000_s1027" type="#_x0000_t202" style="position:absolute;left:0;text-align:left;margin-left:58.7pt;margin-top:95.85pt;width:497.55pt;height:625.3pt;z-index:2;mso-wrap-style:none;mso-position-horizontal-relative:page;mso-position-vertical-relative:page" stroked="f">
            <v:textbox style="mso-next-textbox:#_x0000_s36461" inset="0,0,0,0">
              <w:txbxContent>
                <w:tbl>
                  <w:tblPr>
                    <w:tblW w:w="53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0"/>
                    <w:gridCol w:w="1274"/>
                    <w:gridCol w:w="1526"/>
                  </w:tblGrid>
                  <w:tr w:rsidR="00AB3EF7" w:rsidRPr="0054625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הגנת הצרכן, התשמ"א-1981  1(להלן - החוק העיקרי) -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(א)(4) יבוא: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השימוש שניתן לעשות בנכס או בשירות, התועלת שניתן להפיק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והסיכונים הכרוכים בהם."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(6), אחרי "היצרן" יבוא "היבואן";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(א) (14) יבוא: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"חוות דעת מקצועית או תוצאות של בדיקה שניתנו לגבי טיב הנכס או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מהותם, תוצאות השימוש בהם, והסיכונים הכרוכים בהם; "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(ב) יבוא: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זה יחולו גם על פרסומת."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3EF7" w:rsidRPr="0054625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 לחוק העיקרי יבוא 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לא יעשה עוסק, כדי לקשור עסקה, דבר - במעשה או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במחדל, בכתב או בעל פה, או בכל דרך אחרת, שיש בו ניצול חולשתו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השכלית או הגיפנית של הצרכן;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יעשה עוסק דבר - במעשה או במחדל, בכתב או בעל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פה, או בכל דרך אחרת, שיש בו ניצול מצוקתו של הצרכן, בורותו,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הפעלת השפעה בלתי הוגנת עליו, הכל כדי לקשור עסקה בתנאים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מקובלים או בלתי סבירים, או לשם קבלת תמורה העולה על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התמורה המקובלת." </w:t>
                        </w:r>
                      </w:p>
                    </w:tc>
                    <w:tc>
                      <w:tcPr>
                        <w:tcW w:w="704" w:type="pct"/>
                      </w:tcPr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א-:ו- "צו-1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י1 *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3EF7" w:rsidRPr="0054625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1. לחוק העיקרי יסומן (א) ואחריו יבוא: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היראות סעיף קטן (א) יחולו גם על שירות."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ת-קון סעיף 4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במקלם סעיף 5 לחוק העיקרי 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(או היה לשר יסוד סביר להניח כי הדבר דרוש ולמניעת הטעיה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ניצול מצוקת הצרכן, רשא- היא לקבוע בתקנות, לגבי סוגי עסקים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שירותים, כי עוסק חייב לערוך חוזה בכתב עם הצרכן, ולציין בז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הפרטים שנקבעו בתקנות.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עוסק, העומד לחתום על חוזה עם צרכן, חייב לתת לו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סבירה לעיין בחוזה לפני חתימתו, וכן למסור לו עותק ממנו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החתימה."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חוזה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 ומסירתו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3EF7" w:rsidRPr="0054625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AB3EF7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7 לחוק העיקרי -</w:t>
                        </w:r>
                      </w:p>
                      <w:p w:rsidR="00AB3EF7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"בדיקה שנעשתה בהם" יבוא "או בדבר התוצאות</w:t>
                        </w:r>
                      </w:p>
                      <w:p w:rsidR="00AB3EF7" w:rsidRPr="00546258" w:rsidRDefault="00AB3E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הצפויות מהשימוש בהם".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62" o:spid="_x0000_s1028" type="#_x0000_t202" style="position:absolute;left:0;text-align:left;margin-left:147.6pt;margin-top:58pt;width:239pt;height:30.1pt;z-index:1;mso-wrap-style:none;mso-position-horizontal-relative:page;mso-position-vertical-relative:page" stroked="f">
            <v:textbox style="mso-next-textbox:#_x0000_s36462" inset="0,0,0,0">
              <w:txbxContent>
                <w:tbl>
                  <w:tblPr>
                    <w:tblW w:w="25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345"/>
                  </w:tblGrid>
                  <w:tr w:rsidR="00AB3EF7" w:rsidRPr="0054625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B3EF7" w:rsidRPr="00546258" w:rsidRDefault="00AB3EF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הגנת הצרכן (תיקון), התשמ"ח-1988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094A17" w:rsidRDefault="00094A17">
      <w:pPr>
        <w:rPr>
          <w:rtl/>
        </w:rPr>
      </w:pPr>
      <w:r>
        <w:rPr>
          <w:rtl/>
        </w:rPr>
        <w:br w:type="page"/>
      </w:r>
    </w:p>
    <w:p w:rsidR="00094A17" w:rsidRDefault="00000000">
      <w:pPr>
        <w:rPr>
          <w:rtl/>
        </w:rPr>
      </w:pPr>
      <w:r>
        <w:pict>
          <v:shape id="_x0000_s36463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6463" inset="0,0,0,0">
              <w:txbxContent>
                <w:p w:rsidR="00AB3EF7" w:rsidRDefault="00AB3EF7">
                  <w:r>
                    <w:rPr>
                      <w:rtl/>
                    </w:rPr>
                    <w:t>83                                          ספר החוקים 1250                  ד' בסיוון התשמ"ח 20.05.1988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64" o:spid="_x0000_s1030" type="#_x0000_t202" style="position:absolute;left:0;text-align:left;margin-left:89.2pt;margin-top:50.6pt;width:477.4pt;height:719.35pt;z-index:5;mso-wrap-style:none;mso-position-horizontal-relative:page;mso-position-vertical-relative:page" stroked="f">
            <v:textbox style="mso-next-textbox:#_x0000_s3646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7084"/>
                  </w:tblGrid>
                  <w:tr w:rsidR="00AB3EF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פרסומת העלולה להביא אדם סביר לדגנית, כי האמור בה אינו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פרסומת, יראו בכך פרסומת מטעה אף אם תכנה איננו מטעה."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(ה) ולפניו יבוא: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חזקה שפרסומת נעשתה בידי מי שמצויין בה כמציע הנכס אד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אלא אם כן צויין אחרת בפרסומת עצמה."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יא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7 לחוק העיקרי יבוא:</w:t>
                        </w:r>
                      </w:p>
                    </w:tc>
                  </w:tr>
                  <w:tr w:rsidR="00AB3EF7" w:rsidRPr="00094A1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המכוונת 7א. השר רשאי לקבוע בתקנות, באישור ועדת הכלכלה של הכנסת,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לקטינים עקרונות, כללים ותנאים לפרסומת המכוונת לקטינים, לרבות איסור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העלולה להטעות קטין, לנצל את גילו, תמימותו, או חוסר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נסיונו, או המעודדת פעילות שיש בה כדי לפגוע בגופו או בבריאותו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הגופנית או הנפשית; תקנות כאמור יכול שיתייחסו לקטינים דדך</w:t>
                        </w:r>
                      </w:p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או עד גיל כסויים."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ה--ון סעיף 8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8 לחוק העיקרי -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"מחיר באשראי", אחרי "שאינו משתלם" יבוא "כולו'- ;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"רוכלות" יבוא: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"רוכלות" - הצעת עסקה לצרכן מאת עוסק שבא שלא לפי הזמנה למקום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מגוריו, שירותו הצבאי, עבודתו, לימודיו, או לקרבתם."</w:t>
                        </w:r>
                      </w:p>
                    </w:tc>
                  </w:tr>
                  <w:tr w:rsidR="00AB3EF7" w:rsidRPr="00094A1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 (ב) לחוק העיקרי, המלים "מן העסקאות שנקבעו בצו על פי סעיף</w:t>
                        </w:r>
                      </w:p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 - יימחקו.</w:t>
                        </w:r>
                      </w:p>
                    </w:tc>
                  </w:tr>
                  <w:tr w:rsidR="00AB3EF7" w:rsidRPr="00094A1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14 לחוק העיקרי, סעיף קטן (ד) יסומן (ה) ולפניו יבוא: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השר רשאי לקבוע בתקנות, באישור הנדת הכלכלה של הכנסת. פרטים</w:t>
                        </w:r>
                      </w:p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שרוכל חייב למסור לצרכן."</w:t>
                        </w:r>
                      </w:p>
                    </w:tc>
                  </w:tr>
                  <w:tr w:rsidR="00AB3EF7" w:rsidRPr="00094A1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28 לחוק העיקרי, האמור בסעיף קטן (ד.) יסומן (1) ואחריו יבוא: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שינוי הסכום לפי שינויים שחלו במדד מן המדד שפורסם בחודש שב-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לאחרונה, אינו טעון אישור ועדת הכלכלה של הכנסת, ואולם לא יוגדל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ולפי פסקה זו לפני שחלפו שלושה חדשים מיום ההגדלה הקודמת.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זה, "מדד" - מדד המחירים לצרכן שמפרסמת הלשכה המרכזית</w:t>
                        </w:r>
                      </w:p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לסטטיסטיקה."</w:t>
                        </w:r>
                      </w:p>
                    </w:tc>
                  </w:tr>
                  <w:tr w:rsidR="00AB3EF7" w:rsidRPr="00094A1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31 לחוק העיקרי, האמור בסעיף קטן (ב) יסומן 0) ואחריו יבוא: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שינוי הסכום לפי שינויים שחלו במדד מן המדד שפורסם בחודש שבר</w:t>
                        </w:r>
                      </w:p>
                      <w:p w:rsidR="00AB3EF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לאחרונה, אינו טעון אישור ועדת הכלכלה של הכנסת, ואולם לא יוגדל</w:t>
                        </w:r>
                      </w:p>
                      <w:p w:rsidR="00AB3EF7" w:rsidRPr="00094A17" w:rsidRDefault="00AB3E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לפי פסקה זו לפני שחלפו שלושה חדשים מיום ההגדלה הקודמת.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B3EF7" w:rsidRDefault="00AB3EF7">
      <w:pPr>
        <w:rPr>
          <w:rtl/>
        </w:rPr>
      </w:pPr>
      <w:r>
        <w:rPr>
          <w:rtl/>
        </w:rPr>
        <w:br w:type="page"/>
      </w:r>
    </w:p>
    <w:p w:rsidR="00AB3EF7" w:rsidRDefault="00000000">
      <w:pPr>
        <w:rPr>
          <w:rtl/>
        </w:rPr>
      </w:pPr>
      <w:r>
        <w:pict>
          <v:shape id="_x0000_s36465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465" inset="0,0,0,0">
              <w:txbxContent>
                <w:p w:rsidR="00AB3EF7" w:rsidRDefault="00AB3EF7">
                  <w:r>
                    <w:rPr>
                      <w:rtl/>
                    </w:rPr>
                    <w:t>84                                          ספר החוקים 1250                  ד' בסיוון התשמ"ח 20.05.1988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66" o:spid="_x0000_s1032" type="#_x0000_t202" style="position:absolute;left:0;text-align:left;margin-left:86.6pt;margin-top:205.2pt;width:110.9pt;height:43.55pt;z-index:10;mso-wrap-style:none;mso-position-horizontal-relative:page;mso-position-vertical-relative:page" stroked="f">
            <v:textbox style="mso-next-textbox:#_x0000_s36466" inset="0,0,0,0">
              <w:txbxContent>
                <w:tbl>
                  <w:tblPr>
                    <w:tblW w:w="11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17"/>
                  </w:tblGrid>
                  <w:tr w:rsidR="00AB3EF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אריאל שרון</w:t>
                        </w:r>
                      </w:p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467" o:spid="_x0000_s1033" type="#_x0000_t202" style="position:absolute;left:0;text-align:left;margin-left:225.2pt;margin-top:208.15pt;width:95.05pt;height:40.6pt;z-index:9;mso-wrap-style:none;mso-position-horizontal-relative:page;mso-position-vertical-relative:page" stroked="f">
            <v:textbox style="mso-next-textbox:#_x0000_s36467" inset="0,0,0,0">
              <w:txbxContent>
                <w:tbl>
                  <w:tblPr>
                    <w:tblW w:w="1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8"/>
                  </w:tblGrid>
                  <w:tr w:rsidR="00AB3EF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468" o:spid="_x0000_s1034" type="#_x0000_t202" style="position:absolute;left:0;text-align:left;margin-left:364.8pt;margin-top:234.9pt;width:99pt;height:58.4pt;z-index:8;mso-wrap-style:none;mso-position-horizontal-relative:page;mso-position-vertical-relative:page" stroked="f">
            <v:textbox style="mso-next-textbox:#_x0000_s36468" inset="0,0,0,0">
              <w:txbxContent>
                <w:tbl>
                  <w:tblPr>
                    <w:tblW w:w="10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0"/>
                  </w:tblGrid>
                  <w:tr w:rsidR="00AB3EF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 ר צ ו ג</w:t>
                        </w:r>
                      </w:p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469" o:spid="_x0000_s1035" type="#_x0000_t202" style="position:absolute;left:0;text-align:left;margin-left:78.7pt;margin-top:60.65pt;width:482.15pt;height:131.65pt;z-index:7;mso-wrap-style:none;mso-position-horizontal-relative:page;mso-position-vertical-relative:page" stroked="f">
            <v:textbox style="mso-next-textbox:#_x0000_s36469" inset="0,0,0,0">
              <w:txbxContent>
                <w:tbl>
                  <w:tblPr>
                    <w:tblW w:w="51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9"/>
                    <w:gridCol w:w="1148"/>
                  </w:tblGrid>
                  <w:tr w:rsidR="00AB3EF7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זה, "מדד" - מדד המחירים לצרכן שמפרסמת הלשכה המרכזית</w:t>
                        </w:r>
                      </w:p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לסטטיסטיקה."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B3EF7" w:rsidRPr="00AB3EF7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B3EF7" w:rsidRDefault="00AB3E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32 לחוק העיקרי, בסעיף קטן (א), במקום "תוך שבועיים מיום המכירה"</w:t>
                        </w:r>
                      </w:p>
                      <w:p w:rsidR="00AB3EF7" w:rsidRP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"תוך שבועיים מיום עשיית העסקה או מיום מסירת הממכר, לפי המאוחר".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B3EF7" w:rsidRPr="00AB3EF7" w:rsidRDefault="00AB3E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AB3EF7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זה יפורסם ברשומות תוך 30 ימים מקבלתו. /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B3EF7" w:rsidRDefault="00AB3E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AB3EF7" w:rsidRDefault="00AB3E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62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5A98C4-6CC1-47C6-902B-A4AE19F7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625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94A1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B3E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2008-04-07T03:00:00Z</dcterms:created>
  <dcterms:modified xsi:type="dcterms:W3CDTF">2008-04-07T03:00:00Z</dcterms:modified>
</cp:coreProperties>
</file>