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4F16" w:rsidRDefault="00B74F16">
      <w:pPr>
        <w:rPr>
          <w:rtl/>
        </w:rPr>
      </w:pPr>
    </w:p>
    <w:p w:rsidR="00B74F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66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669" inset="0,0,0,0">
              <w:txbxContent>
                <w:p w:rsidR="00D61294" w:rsidRDefault="00D61294">
                  <w:r>
                    <w:rPr>
                      <w:rtl/>
                    </w:rPr>
                    <w:t>56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70" o:spid="_x0000_s1026" type="#_x0000_t202" style="position:absolute;left:0;text-align:left;margin-left:90.3pt;margin-top:675.15pt;width:400.15pt;height:69.3pt;z-index:3;mso-wrap-style:none;mso-position-horizontal-relative:page;mso-position-vertical-relative:page" stroked="f">
            <v:textbox style="mso-next-textbox:#_x0000_s36670" inset="0,0,0,0">
              <w:txbxContent>
                <w:p w:rsidR="00D61294" w:rsidRDefault="00D61294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התשמ"ז (25 במרס 1987)1 הצעת החוק ודברי הסבר פורסמו בה"ח 1802, התשמ"ז, עמ'</w:t>
                  </w:r>
                </w:p>
                <w:p w:rsidR="00D61294" w:rsidRDefault="00D61294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43.</w:t>
                  </w:r>
                </w:p>
                <w:p w:rsidR="00D61294" w:rsidRPr="00B74F16" w:rsidRDefault="00D61294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1 ס''ח התשכ"א,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71" o:spid="_x0000_s1027" type="#_x0000_t202" style="position:absolute;left:0;text-align:left;margin-left:86.9pt;margin-top:121.55pt;width:464.5pt;height:507.45pt;z-index:2;mso-wrap-style:none;mso-position-horizontal-relative:page;mso-position-vertical-relative:page" stroked="f">
            <v:textbox style="mso-next-textbox:#_x0000_s36671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5"/>
                    <w:gridCol w:w="1051"/>
                  </w:tblGrid>
                  <w:tr w:rsidR="00D61294" w:rsidRPr="00B74F16">
                    <w:trPr>
                      <w:jc w:val="right"/>
                    </w:trPr>
                    <w:tc>
                      <w:tcPr>
                        <w:tcW w:w="4378" w:type="pct"/>
                      </w:tcPr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כל שטח המוחזק על ידי צבא-הגנה לישראל;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ציוד" - לרבות מי שיש לו חזקה או שליטה בציוד;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"בעלי חיים" - בהמות משא ובהמות רכיכה;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 וריבית" - כמשמעותם בחוק פסיקת ריבית והצמדה, התשכ"א-1961 1: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מי ששר הבטחון הסמיכו לענין פרק גי, לרבות מי שהמנהל אצל לו מסמכויותיו;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"חלקי עזר" - חלקים של כלי תחבורה, ציוד הנדסי, מכונות, וכן חלקי חילוף, ציוד עזר, ציוד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מחובר ואבזרים של כל אחד מאלה;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תחבורה" - כלי רכב, רכבות, כלי טיס, כלי שיט, בין ממונעים ובין שאינם ממונעים, לרבות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נגררים וחלקי עזר של כל אחד מאלה;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"מיתקנים" - נכסים מהמפורטים להלן, ששר הבטחון הכריז על הצורך בגיוסם בצו לפי סעיף 8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עוד הצו עומד בתקפו: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מיתקני חשמל, קשר, רפואה, מטאורולוגיה ומחשבים וחלקי חילוף לכל אחד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בתי מלאכה, מוסכים, מעבדות, מחסנים ובתי מסחר לחלפים;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מכונות, מנועים, משאבות, מכשירים וכלים לייצור ותיקון של כל אחד מאלה?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מוצרים ומצרכים אחרים המשמשים או עשויים לשמש את הצבא.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"מפקד מוסמך" - פוקד וכן אדם שפוקד הסמיכו לפי חוק זה להיות מפקד מוסמך;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"פוקד" - אדם שנתמנה פוקד לפי חוק זה;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"ציוד" - כלי תחבורה, ציוד הנדסי, מיתקנים ובעלי חיים?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 הנדסי" - טרקטורים, מכונות חפירה, חציבה, בניה, הרמה או העמסה וכן ציוד הנדסי אחר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וחלקי עזר של כל אחד מאלה: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 עודף" - ציוד שנתקיימו לגביו הוראות סעיף 28;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 רשום" - ציוד שנרשם לפי סעיף 3(א).</w:t>
                        </w:r>
                      </w:p>
                    </w:tc>
                    <w:tc>
                      <w:tcPr>
                        <w:tcW w:w="622" w:type="pct"/>
                      </w:tcPr>
                      <w:p w:rsidR="00D61294" w:rsidRPr="00B74F16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61294" w:rsidRPr="00B74F16">
                    <w:trPr>
                      <w:jc w:val="right"/>
                    </w:trPr>
                    <w:tc>
                      <w:tcPr>
                        <w:tcW w:w="4378" w:type="pct"/>
                      </w:tcPr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חוק זה והתקנות שלפיו, לרבות כל צו והוראה אחרת לפיהם, יחולו לגבי ציוד גם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הציוד או בעלו נמצא באזור ובלבד שבעל הציוד הוא תושב ישראל, אזרח ישראלי, תאגיד</w:t>
                        </w:r>
                      </w:p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בישראל או תאגיד שהשליטה בו היא בידי תושב ישראל, בידי אזרח ישראלי או בידי</w:t>
                        </w:r>
                      </w:p>
                      <w:p w:rsidR="00D61294" w:rsidRPr="00B74F16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אף אם התאגיד אינו רשום בישראל.</w:t>
                        </w:r>
                      </w:p>
                    </w:tc>
                    <w:tc>
                      <w:tcPr>
                        <w:tcW w:w="622" w:type="pct"/>
                      </w:tcPr>
                      <w:p w:rsidR="00D61294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לגבי</w:t>
                        </w:r>
                      </w:p>
                      <w:p w:rsidR="00D61294" w:rsidRPr="00B74F16" w:rsidRDefault="00D6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נאזור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72" o:spid="_x0000_s1028" type="#_x0000_t202" style="position:absolute;left:0;text-align:left;margin-left:126.5pt;margin-top:75.4pt;width:323.55pt;height:39.6pt;z-index:1;mso-wrap-style:none;mso-position-horizontal-relative:page;mso-position-vertical-relative:page" stroked="f">
            <v:textbox style="mso-next-textbox:#_x0000_s36672" inset="0,0,0,0">
              <w:txbxContent>
                <w:p w:rsidR="00D61294" w:rsidRDefault="00D61294">
                  <w:pPr>
                    <w:pStyle w:val="OCRStyle1"/>
                    <w:ind w:left="32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רישום ציוד וגיוסו לצבא-הגנה לישראל, התשמ"ז-1987*</w:t>
                  </w:r>
                </w:p>
                <w:p w:rsidR="00D61294" w:rsidRPr="00B74F16" w:rsidRDefault="00D61294">
                  <w:pPr>
                    <w:pStyle w:val="OCRStyle1"/>
                    <w:ind w:left="2041"/>
                  </w:pPr>
                  <w:r>
                    <w:rPr>
                      <w:rtl/>
                    </w:rPr>
                    <w:t>פרק א': פרשנות ותחולה</w:t>
                  </w:r>
                </w:p>
              </w:txbxContent>
            </v:textbox>
            <w10:wrap anchorx="page" anchory="page"/>
          </v:shape>
        </w:pict>
      </w:r>
    </w:p>
    <w:p w:rsidR="00F95D69" w:rsidRDefault="00F95D69">
      <w:pPr>
        <w:rPr>
          <w:rtl/>
        </w:rPr>
      </w:pPr>
      <w:r>
        <w:rPr>
          <w:rtl/>
        </w:rPr>
        <w:br w:type="page"/>
      </w:r>
    </w:p>
    <w:p w:rsidR="00F95D69" w:rsidRDefault="00000000">
      <w:pPr>
        <w:rPr>
          <w:rtl/>
        </w:rPr>
      </w:pPr>
      <w:r>
        <w:pict>
          <v:shape id="_x0000_s36673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673" inset="0,0,0,0">
              <w:txbxContent>
                <w:p w:rsidR="00D61294" w:rsidRDefault="00D61294">
                  <w:r>
                    <w:rPr>
                      <w:rtl/>
                    </w:rPr>
                    <w:t>57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74" o:spid="_x0000_s1030" type="#_x0000_t202" style="position:absolute;left:0;text-align:left;margin-left:389.85pt;margin-top:719.5pt;width:165.9pt;height:20.8pt;z-index:7;mso-wrap-style:none;mso-position-horizontal-relative:page;mso-position-vertical-relative:page" stroked="f">
            <v:textbox style="mso-next-textbox:#_x0000_s36674" inset="0,0,0,0">
              <w:txbxContent>
                <w:p w:rsidR="00D61294" w:rsidRDefault="00D6129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675" o:spid="_x0000_s1031" type="#_x0000_t202" style="position:absolute;left:0;text-align:left;margin-left:114.45pt;margin-top:94.25pt;width:446.3pt;height:623.7pt;z-index:6;mso-wrap-style:none;mso-position-horizontal-relative:page;mso-position-vertical-relative:page" stroked="f">
            <v:textbox style="mso-next-textbox:#_x0000_s36675" inset="0,0,0,0">
              <w:txbxContent>
                <w:tbl>
                  <w:tblPr>
                    <w:tblW w:w="47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0"/>
                    <w:gridCol w:w="7074"/>
                  </w:tblGrid>
                  <w:tr w:rsidR="00D61294" w:rsidRPr="00F95D69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61294" w:rsidRPr="00F95D69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ציוד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פוקד רשאי לרשום ציוד ולהציבו ליחידות הצבא השונות לשם גיוסו לצבא-הגנה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לישראל: הרישום יכנס לתוקף ביום שנשלחה הודעה עליו לבעל הציוד בדואר רשום.</w:t>
                        </w:r>
                      </w:p>
                      <w:p w:rsidR="00D61294" w:rsidRPr="00F95D69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 להתקין תקנות בדבר אופן רישום ציוד וסימונו, הצבתו וגיוסו.</w:t>
                        </w:r>
                      </w:p>
                    </w:tc>
                  </w:tr>
                  <w:tr w:rsidR="00D61294" w:rsidRPr="00F95D69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61294" w:rsidRPr="00F95D69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פרטים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בעל ציוד חייב, מעת לעת, לפי דרישת מפקד מוסמך, למסור לו פרטים ומסמכים לגבי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הציוד, לגבי בעליו ולגבי כל מי שנדרש כאמור בסעיף 12 ליתן פרטים על הציוד ולמסרו בשמו,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שפרטים ומסמכים כאמור מצויים או צריכים להימצא ברשותו או בידיעתו, והכל כפי שנקבע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לפי סעיף קטן (ב).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 להתקין תקנות בדבר -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הפרטים והמסמכים שיש למסרם לפי סעיף קטן (א)!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אופן מסירת הפרטים והמסמכים והאחראים למסירתם, לרבות הטלת חובה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במקום פלוני בזמן פלוני לשם מסירתם: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הודעה על כל מקרה שחל שינוי באחד הפרטים וכן עדכון של פרטים על פי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מפקד מוסמך: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הודעה על החזרת ציוד שהוצא מישראל או מאזור: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אופן בירור נכונות בעל ציוד להתנדב לפי סעיף 14;</w:t>
                        </w:r>
                      </w:p>
                      <w:p w:rsidR="00D61294" w:rsidRPr="00F95D69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חובת דיווח על מקום הימצאו של בעל ציוד ועל מקום הימצא הציוד.</w:t>
                        </w:r>
                      </w:p>
                    </w:tc>
                  </w:tr>
                  <w:tr w:rsidR="00D61294" w:rsidRPr="00F95D69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הוצאת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אל</w:t>
                        </w:r>
                      </w:p>
                      <w:p w:rsidR="00D61294" w:rsidRPr="00F95D69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ציוד שניתן עליו צו לפי סעיף 8 לא יוצא אל מחוץ לישראל ולאזור כל עוד הצו עומד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אלא לפי אישור מאת פוקד.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ציוד רשום שלא ניתן עליו צו לפי סעיף 8 לא יוצא אל מחוץ לישראל ולאזור אלא לפי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מאת פוקד: פוקד יתן אישור להוצאת ציוד כאמור לפי בקשת בעל הציוד בהקדם האפשרי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יאוחר מאשר תוך חמישה עשר ימים מיום קבלת הבקשה: תוקף האישור האמור יפקע בתום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מיום הוצאתו.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פוקד רשאי שלא לתת אישור כאמור בסעיף קטן (ב) אם קבע שר הבטחון שהציוד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דרוש לצבא מטעמים של כוננות בטחונית: שר הבטחון יביא את הקביעה האמורה, בהקדם</w:t>
                        </w:r>
                      </w:p>
                      <w:p w:rsidR="00D61294" w:rsidRPr="00F95D69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האפשרי, לידיעת ועדת החוץ והבטחון של הכנסת.</w:t>
                        </w:r>
                      </w:p>
                    </w:tc>
                  </w:tr>
                  <w:tr w:rsidR="00D61294" w:rsidRPr="00F95D69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ציוד</w:t>
                        </w:r>
                      </w:p>
                      <w:p w:rsidR="00D61294" w:rsidRPr="00F95D69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והערכתו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מפקד מוסמך רשאי, בצו, לדרוש מבעל ציוד רשום להמציאו לשם בדיקה והערכה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במקום, בזמן ובאופן שנקבעו בצו, או להרשות את בדיקתו והערכתו במקום הימצאו.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ציוד שנדרש להמציאו, או להרשות את בדיקתו והערכתו כאמור, חייב לעשות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ולהשאירו במקום שנקבע לכך עד תום הבדיקה וההערכה, אך לא יותר מאשר לעשרים וארבע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שעות: פוקד רשאי להחליט על הארכת משך הבדיקה וההערכה בעשרים וארבע שעות נוספות.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הבדיקה וההערכה ייעשו בידי אדם שפוקד הסמיכו לכך בכתב.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הציוד או בא כוחו רשאי להיות נוכח בשעת הבדיקה וההערכה.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הבטחון רשאי לקבוע בתקנות פרטים בדבר -</w:t>
                        </w:r>
                      </w:p>
                      <w:p w:rsidR="00D61294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הבדיקה וההערכה;</w:t>
                        </w:r>
                      </w:p>
                      <w:p w:rsidR="00D61294" w:rsidRPr="00F95D69" w:rsidRDefault="00D6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התקופות המזעריות והמרביות בין בדיקה לבדיקה;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676" o:spid="_x0000_s1032" type="#_x0000_t202" style="position:absolute;left:0;text-align:left;margin-left:272.85pt;margin-top:71.85pt;width:176.4pt;height:22.35pt;z-index:5;mso-wrap-style:none;mso-position-horizontal-relative:page;mso-position-vertical-relative:page" stroked="f">
            <v:textbox style="mso-next-textbox:#_x0000_s36676" inset="0,0,0,0">
              <w:txbxContent>
                <w:p w:rsidR="00D61294" w:rsidRDefault="00D61294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פרק ב': רישום ציוד, הערכתו וגיוסו</w:t>
                  </w:r>
                </w:p>
              </w:txbxContent>
            </v:textbox>
            <w10:wrap anchorx="page" anchory="page"/>
          </v:shape>
        </w:pict>
      </w:r>
    </w:p>
    <w:p w:rsidR="00994843" w:rsidRDefault="00994843">
      <w:pPr>
        <w:rPr>
          <w:rtl/>
        </w:rPr>
      </w:pPr>
      <w:r>
        <w:rPr>
          <w:rtl/>
        </w:rPr>
        <w:br w:type="page"/>
      </w:r>
    </w:p>
    <w:p w:rsidR="00994843" w:rsidRDefault="00000000">
      <w:pPr>
        <w:rPr>
          <w:rtl/>
        </w:rPr>
      </w:pPr>
      <w:r>
        <w:pict>
          <v:shape id="_x0000_s36677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6677" inset="0,0,0,0">
              <w:txbxContent>
                <w:p w:rsidR="00D61294" w:rsidRDefault="00D61294">
                  <w:r>
                    <w:rPr>
                      <w:rtl/>
                    </w:rPr>
                    <w:t>58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78" o:spid="_x0000_s1034" type="#_x0000_t202" style="position:absolute;left:0;text-align:left;margin-left:88.55pt;margin-top:723.75pt;width:164.15pt;height:14.85pt;z-index:10;mso-wrap-style:none;mso-position-horizontal-relative:page;mso-position-vertical-relative:page" stroked="f">
            <v:textbox style="mso-next-textbox:#_x0000_s36678" inset="0,0,0,0">
              <w:txbxContent>
                <w:p w:rsidR="00D61294" w:rsidRDefault="00D6129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679" o:spid="_x0000_s1035" type="#_x0000_t202" style="position:absolute;left:0;text-align:left;margin-left:85.15pt;margin-top:71.15pt;width:457pt;height:627.05pt;z-index:9;mso-wrap-style:none;mso-position-horizontal-relative:page;mso-position-vertical-relative:page" stroked="f">
            <v:textbox style="mso-next-textbox:#_x0000_s36679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7"/>
                    <w:gridCol w:w="1181"/>
                  </w:tblGrid>
                  <w:tr w:rsidR="00D61294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התנאים שבהם מותרת בדיקה שלא מן המנין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חובות המוטלות על בעל ציוד כדי לאפשר או להקל את בדיקתו או הערכתו של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הציוד;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דרכי סימון הציוד ודרך ההוכחה בדבר מילוי חובת הבדיקה.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61294" w:rsidRPr="0099484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מפקד מוסמך רשאי, בצו, באישור פוקד, להורות על גיוס ציוד לצרכי תרגיל, כוננות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ואימון, בזמן ובאופן שנקבעו בצו; ניתן צו כאמור, חייב בעל הציוד להעמידו לרשות הצבא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לצו, יחד עם חלקי העזר המקובלים לאותו סוג ציוד וכן עם חלקי עזר אחרים ודלק כפי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הבטחון יקבע בתקנות.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פוקד רשאי, באישור שר הבטחון, להורות על גיוס ציוד לצורך פעילות מבצעית או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אחרות שאינן מפורטות בסעיף קטן (א).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מפקד מוסמך רשאי, בצו, להורות לבעל ציוד רשות לפנות, בזמן שנקבע בצו, לכל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שפורש בצו, כדי לקבל פרטים על המקום שבו על בעל הציוד להעמידו לרשות הצבא.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נבצר מבעל הציוד הרשום להעמיד את הציוד לרשות הצבא בהתאם לצו, יתייצב מיד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 לפני נותן הצו, או לפני מי שנותן הצו הסמיכו לכך, יודיע לו את הנסיבות המונעות אותו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מלקיים את הצו ויפעל על פי הוראותיו; נבצר מבעל הציוד להתייצב אישית, רשאי הוא לשלוח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זה את בא כוחו, ובלבד שבידיו הידיעות והמסמכים הנוגעים לענין.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חל שינוי בזהות בעל הציוד שעליו ניתן צו לפי סעיף קטן (א) או (ב), והצו נמסר למי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בעלו לפני השינוי, חייב הוא למסרו למי שהיה לבעלו לאחר השינוי, ומשעשה כן חייב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 החדש בקיום הצו כאילו היה שמו נקוב בו.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61294" w:rsidRPr="00994843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גיוס ציוד</w:t>
                        </w:r>
                      </w:p>
                    </w:tc>
                  </w:tr>
                  <w:tr w:rsidR="00D61294" w:rsidRPr="0099484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שר הבטחון רשאי, אם הוא משוכנע שבטחון המדינה מחייב זאת, להכריז בצו על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הצורך בגיוס ציוד, כולו או מקצתו.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שניתן לפי סעיף קטן (א), יביאו שר הבטחון, בהקדם האפשרי לאחר הינתנו,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ועדת החוץ והבטחון של הכנסת.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לאשר את הצו בשינויים או בלי שינויים, או לא לאשרו או להביאו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הכנסת; תקפו של הצו יפקע ארבעה עשר ימים מיום הינתנו זולת אם אושר, וכפי שאושר,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הועדה או הכנסת לפני תום המועד האמור.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נתן שר הבטחון צו לפי סעיף קטן (א) רשאי מפקד מוסמך להשתמש בסמכויות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לו לפי סעיף 7 לגבי אותו ציוד ויחולו על גיוס ציוד זה הוראות הנוגעות לגיוס לפי סעיף</w:t>
                        </w:r>
                      </w:p>
                      <w:p w:rsidR="00D61294" w:rsidRPr="00994843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גיוס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צו</w:t>
                        </w:r>
                      </w:p>
                      <w:p w:rsidR="00D61294" w:rsidRPr="00994843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</w:t>
                        </w:r>
                      </w:p>
                    </w:tc>
                  </w:tr>
                  <w:tr w:rsidR="00D61294" w:rsidRPr="0099484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הועמד כלי תחבורה או ציוד הנדסי לפי חוק זה לרשות הצבא, רשאי הצבא לתקן כל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קלקול או נזק שנגרם לציוד, ולהתקין בו אבזרים, אם האבזרים אינם פוגעים בשימוש הסביר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ציוד.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בתום תקופת השירות יוחזר הציוד האמור בסעיף קטן (א) לבעלו ללא האבזרים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בו, אולם מפקד מוסמך רשאי להורות שלא יסירו את האבזרים, גם לאחר תום תקופת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ללא היתר מאת מפקד מוסמך, ובלבד שהאבזרים האמורים אינם גורעים מיעילות הציוד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ומצורתו ואינם פוגעים בבטיחותו, ואם הוא כלי תחבורה - גם בבטיחות שאר המשתמשים בדרך:</w:t>
                        </w:r>
                      </w:p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הוראה כאמור, יהיה בעל הציוד חייב לנהוג באבזרים שהותקנו באותה מידת זהירות שאדם</w:t>
                        </w:r>
                      </w:p>
                      <w:p w:rsidR="00D61294" w:rsidRPr="00994843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 ברכושו ולהחזירם לצבא בעת שיידרש לכך או כשהציוד עצמו יצא מכלל שימוש.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61294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והתקנה</w:t>
                        </w:r>
                      </w:p>
                      <w:p w:rsidR="00D61294" w:rsidRPr="00994843" w:rsidRDefault="00D6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אבזרים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012C8" w:rsidRDefault="000012C8">
      <w:pPr>
        <w:rPr>
          <w:rtl/>
        </w:rPr>
      </w:pPr>
      <w:r>
        <w:rPr>
          <w:rtl/>
        </w:rPr>
        <w:br w:type="page"/>
      </w:r>
    </w:p>
    <w:p w:rsidR="000012C8" w:rsidRDefault="00000000">
      <w:pPr>
        <w:rPr>
          <w:rtl/>
        </w:rPr>
      </w:pPr>
      <w:r>
        <w:pict>
          <v:shape id="_x0000_s36680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6680" inset="0,0,0,0">
              <w:txbxContent>
                <w:p w:rsidR="00D61294" w:rsidRDefault="00D61294">
                  <w:r>
                    <w:rPr>
                      <w:rtl/>
                    </w:rPr>
                    <w:t>59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81" o:spid="_x0000_s1037" type="#_x0000_t202" style="position:absolute;left:0;text-align:left;margin-left:389.65pt;margin-top:672.75pt;width:165.9pt;height:70.9pt;z-index:13;mso-wrap-style:none;mso-position-horizontal-relative:page;mso-position-vertical-relative:page" stroked="f">
            <v:textbox style="mso-next-textbox:#_x0000_s36681" inset="0,0,0,0">
              <w:txbxContent>
                <w:p w:rsidR="00D61294" w:rsidRDefault="00D61294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7, עמ' 73.</w:t>
                  </w:r>
                </w:p>
                <w:p w:rsidR="00D61294" w:rsidRPr="000012C8" w:rsidRDefault="00D61294">
                  <w:pPr>
                    <w:pStyle w:val="OCRStyle4"/>
                    <w:ind w:left="220"/>
                  </w:pPr>
                  <w:r>
                    <w:rPr>
                      <w:rtl/>
                    </w:rPr>
                    <w:t>1 ס"ח התשמ''ו, עמ' 07!.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82" o:spid="_x0000_s1038" type="#_x0000_t202" style="position:absolute;left:0;text-align:left;margin-left:105.95pt;margin-top:68.05pt;width:452.05pt;height:582.3pt;z-index:12;mso-wrap-style:none;mso-position-horizontal-relative:page;mso-position-vertical-relative:page" stroked="f">
            <v:textbox style="mso-next-textbox:#_x0000_s36682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7043"/>
                  </w:tblGrid>
                  <w:tr w:rsidR="00D61294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4" w:type="pct"/>
                      </w:tcPr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מפקד מוסמך לא יורה שלא להסיר אבזרים מכלי רכב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תקופת שירות אם יש בהם משום שינוי במבנה הרכב, הסותר הוראות פקודת התעבורה2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שלפיה.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"התקנת אבזרים" - לרבות הוספת חלקים, תיאומם ושינוים.</w:t>
                        </w:r>
                      </w:p>
                    </w:tc>
                  </w:tr>
                  <w:tr w:rsidR="00D61294" w:rsidRPr="000012C8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61294" w:rsidRPr="000012C8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תפיסת ציוד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ניתן צו על ציוד לפי סעיפים 6, 7 או 8 ובעל הציוד לא קיים את הצו, רשאי מפקד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או מי שהוא הסמיכו לכך, לתפוס את הציוד למטרה שלשמה ניתן הצו.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על ציוד, לפי סעיף 8, לגבי מיתקן שאינו ניתן להעברה או שאין זה מעשי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 להעבירו, רשאי מפקד מוסמך להורות על גיוס הציוד במקום הימצאו ולצורך כך</w:t>
                        </w:r>
                      </w:p>
                      <w:p w:rsidR="00D61294" w:rsidRPr="000012C8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או מי שהוא הסמיכו לכך להיכנס למקרקעין שבהם מצוי הציוד ולהפעילו שם.</w:t>
                        </w:r>
                      </w:p>
                    </w:tc>
                  </w:tr>
                  <w:tr w:rsidR="00D61294" w:rsidRPr="000012C8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</w:t>
                        </w:r>
                      </w:p>
                      <w:p w:rsidR="00D61294" w:rsidRPr="000012C8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בציוד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הוצב כלי תחבורה או ציוד הנדסי ליחידה לפי חוק זה, והאדם שיש לו חזקה או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באותו ציוד נקרא לשירות לפי סעיף 34 לחוק שירות בטחון [נוסח משולב],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התשמ"ו-1986 1(להלן - חוק שירות בטחון), לא יתייצב אותו אדם לשירות הבטחון עם ציוד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אלא אם כן הוא משרת כנהג הצמוד לאותו ציוד.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חזקה או שליטה בציוד כאמור שאינו משרת כנהג צמוד לאותו ציוד יחנה אותו,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התייצבותו לשירות כאמור, במקום שנקבע לכך בפרטים שמסר לאחרונה מכוח חוק זה או</w:t>
                        </w:r>
                      </w:p>
                      <w:p w:rsidR="00D61294" w:rsidRPr="000012C8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שהותקנו לפיו.</w:t>
                        </w:r>
                      </w:p>
                    </w:tc>
                  </w:tr>
                  <w:tr w:rsidR="00D61294" w:rsidRPr="000012C8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ציוד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שנעדר בשעות</w:t>
                        </w:r>
                      </w:p>
                      <w:p w:rsidR="00D61294" w:rsidRPr="000012C8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גיוס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ניתן צו לגיוס ציוד לפי סעיף 8 ובשעה שיש לקיים את הצו נעדר בעל הציוד, מחמת שירות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שירות בטחון או מכל סיבה אחרת, יחולו כללים אלה: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הציוד ימסור את כל הפרטים הנדרשים לפי פסקה (2) לבן משפחה בוגר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 עמו, ובהעדרו - לאדם שמסר את שמו ומענו בעת רישום הציוד כאמור בסעיף 4,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ישאיר בידי בן משפחה או אדם כאמור את המפתחות לציוד;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ששמו נמסר כאמור בפסקה (1) ימסור למפקד מוסמך או למי שהוא הסמיכו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לפי דרישתו, פרטים על הציוד, לרבות פרטים על מקום הימצאו אותה שעה,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שהם ידועים לו, וכל מסמך ודבר אחר הנמצא ברשותו והנוגע לענין, הכל כדי</w:t>
                        </w:r>
                      </w:p>
                      <w:p w:rsidR="00D61294" w:rsidRPr="000012C8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 קבלת חזקה בציוד והפעלתו.</w:t>
                        </w:r>
                      </w:p>
                    </w:tc>
                  </w:tr>
                  <w:tr w:rsidR="00D61294" w:rsidRPr="000012C8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תקוסת החזקת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בידי</w:t>
                        </w:r>
                      </w:p>
                      <w:p w:rsidR="00D61294" w:rsidRPr="000012C8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לא יוחזק ציוד שניתן לגביו צו לפי סעיף 7 לתקופה העולה על ארבעה עשר ימים: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 רשאי להאריך תקופה זו עד לשלושים וחמישה ימים בשנה.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התקופה האמורה תהיה רצופה, אולם פוקד רשאי להורות כי בשנה פלונית תחולק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זו לשניים או יותר.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תקופת השירות השנתי תובא בחשבון תקופת התייצבות לצורך בדיקה או</w:t>
                        </w:r>
                      </w:p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הערכת הציוד.</w:t>
                        </w:r>
                      </w:p>
                      <w:p w:rsidR="00D61294" w:rsidRPr="000012C8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ציוד שגוייס לפי סעיף 8, לא תחול לגביו הגבלת התקופה כאמור בסעיף קטן (א).</w:t>
                        </w:r>
                      </w:p>
                    </w:tc>
                  </w:tr>
                  <w:tr w:rsidR="00D61294" w:rsidRPr="000012C8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61294" w:rsidRPr="000012C8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התנדבות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61294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מי שבבעלותו ציוד רשאי להתנדב להעמיד את הציוד, בהסכמת מפקד מוסמך,</w:t>
                        </w:r>
                      </w:p>
                      <w:p w:rsidR="00D61294" w:rsidRPr="000012C8" w:rsidRDefault="00D612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הצבא ולשימושו.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943BF" w:rsidRDefault="000943BF">
      <w:pPr>
        <w:rPr>
          <w:rtl/>
        </w:rPr>
      </w:pPr>
      <w:r>
        <w:rPr>
          <w:rtl/>
        </w:rPr>
        <w:br w:type="page"/>
      </w:r>
    </w:p>
    <w:p w:rsidR="000943BF" w:rsidRDefault="00000000">
      <w:pPr>
        <w:rPr>
          <w:rtl/>
        </w:rPr>
      </w:pPr>
      <w:r>
        <w:pict>
          <v:shape id="_x0000_s36683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6683" inset="0,0,0,0">
              <w:txbxContent>
                <w:p w:rsidR="00D61294" w:rsidRDefault="00D61294">
                  <w:r>
                    <w:rPr>
                      <w:rtl/>
                    </w:rPr>
                    <w:t>60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84" o:spid="_x0000_s1040" type="#_x0000_t202" style="position:absolute;left:0;text-align:left;margin-left:86.2pt;margin-top:687.55pt;width:385.3pt;height:49.5pt;z-index:18;mso-wrap-style:none;mso-position-horizontal-relative:page;mso-position-vertical-relative:page" stroked="f">
            <v:textbox style="mso-next-textbox:#_x0000_s36684" inset="0,0,0,0">
              <w:txbxContent>
                <w:p w:rsidR="00D61294" w:rsidRPr="000943BF" w:rsidRDefault="00D61294">
                  <w:pPr>
                    <w:pStyle w:val="OCRStyle5"/>
                    <w:ind w:left="169"/>
                  </w:pPr>
                  <w:r>
                    <w:rPr>
                      <w:rtl/>
                    </w:rPr>
                    <w:t>* ס"ח התשי"ח, עמ' 24: התשמ"ו, עמ' 241.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85" o:spid="_x0000_s1041" type="#_x0000_t202" style="position:absolute;left:0;text-align:left;margin-left:83.85pt;margin-top:303.05pt;width:457.8pt;height:378.75pt;z-index:17;mso-wrap-style:none;mso-position-horizontal-relative:page;mso-position-vertical-relative:page" stroked="f">
            <v:textbox style="mso-next-textbox:#_x0000_s36685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170"/>
                  </w:tblGrid>
                  <w:tr w:rsidR="00D61294" w:rsidRPr="000943BF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המדינה תשלם דמי שימוש בעד הציוד שגויס ואם בתקופת הגיוס נגרם לציוד נזק -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פיצויים בשל הנזק, והכל לפי הוראות חוק זה.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לא ישולמו דמי שימוש בשל גיוס רכב פרטי,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התעבורה, לצרכי כוננות, אם תקופת הגיוס לא עלתה על עשרים וארבע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תשלום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</w:t>
                        </w:r>
                      </w:p>
                      <w:p w:rsidR="00D61294" w:rsidRPr="000943BF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ופיצויים</w:t>
                        </w:r>
                      </w:p>
                    </w:tc>
                  </w:tr>
                  <w:tr w:rsidR="00D61294" w:rsidRPr="000943BF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דמי השימוש כשל ציוד שגויס ייקבעו בצו כללי או א -שי כמשמעותם בחוק הפיקוח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מצרכים ושירותים, התשי"ח-41957 (להלן - חוק הפיקוח), לפי סעיף 12 (ב) לאותו חוק, כאילו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שכר בעד שירות בר-פיקוח.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בקביעת שיעור דמי השימוש בצו כאמור יובאו בחשבון, בין השאר, עלות הציוד,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של בעל הציוד לתשואה הוגנת על ההון וכן מכלול הנסיבות הקשורות לגיוס הציוד</w:t>
                        </w:r>
                      </w:p>
                      <w:p w:rsidR="00D61294" w:rsidRPr="000943BF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ולשימוש בו.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שיעור</w:t>
                        </w:r>
                      </w:p>
                      <w:p w:rsidR="00D61294" w:rsidRPr="000943BF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</w:t>
                        </w:r>
                      </w:p>
                    </w:tc>
                  </w:tr>
                  <w:tr w:rsidR="00D61294" w:rsidRPr="000943BF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דמי השימוש ישולמו -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ציוד שגויס לתקופה שאינה עולה על שלושים וחמישה ימים - תוך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שחרור הציוד: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ציוד שגויס לתקופה העולה על שלושים וחמישה ימים - לא יאוחר מאשר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גיוס הציוד בעד התקופה שחלפה עד מועד התשלום, ומכאן ואילך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כתשלומים שוטפים אחת לחודש: תוך שלושים ימים מיום שחרור הציוד תשולם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דמי השימוש המגיעה: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אבד הציוד שגוייס או נגרם לו נזק ששמאי, שמינה לענין זה המנהל (להלן -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השמאי), הגדירו כציוד באבדן גמור, ישולמו דמי השימוש עד למועד תשלום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כאמור בסעיף 21, וכן ישולם פיצוי נוסף בשיעור השווה לדמי שימוש בעד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נוספים: שולמו הפיצויים בחלקם, ישולם פיצוי נוסף חלקי גם בעד</w:t>
                        </w:r>
                      </w:p>
                      <w:p w:rsidR="00D61294" w:rsidRPr="000943BF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שעד מועד תשלום יתרת הפיצויים, לפי חלקה היחסי של יתרת הפיצויים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תשלום</w:t>
                        </w:r>
                      </w:p>
                      <w:p w:rsidR="00D61294" w:rsidRPr="000943BF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-מי שימוש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686" o:spid="_x0000_s1042" type="#_x0000_t202" style="position:absolute;left:0;text-align:left;margin-left:210.75pt;margin-top:281.65pt;width:137pt;height:18pt;z-index:16;mso-wrap-style:none;mso-position-horizontal-relative:page;mso-position-vertical-relative:page" stroked="f">
            <v:textbox style="mso-next-textbox:#_x0000_s36686" inset="0,0,0,0">
              <w:txbxContent>
                <w:p w:rsidR="00D61294" w:rsidRDefault="00D61294">
                  <w:pPr>
                    <w:pStyle w:val="OCRStyle5"/>
                    <w:ind w:left="155"/>
                  </w:pPr>
                  <w:r>
                    <w:rPr>
                      <w:rtl/>
                    </w:rPr>
                    <w:t>פרק  ג': דמי שימוש ופיצויים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87" o:spid="_x0000_s1043" type="#_x0000_t202" style="position:absolute;left:0;text-align:left;margin-left:89.6pt;margin-top:67.25pt;width:452.05pt;height:214.25pt;z-index:15;mso-wrap-style:none;mso-position-horizontal-relative:page;mso-position-vertical-relative:page" stroked="f">
            <v:textbox style="mso-next-textbox:#_x0000_s36687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5"/>
                    <w:gridCol w:w="1065"/>
                  </w:tblGrid>
                  <w:tr w:rsidR="00D61294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שהתנדב כאמור בסעיף קטן (א), יראו את הציוד, לכל דבר וענין, וכל עוד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ההתנדבות וההסכמה כאמור לא בוטלו, כציוד שחל עליו חוק זה, ואם הועמד הציוד בפועל לרשות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יראו אותו כציוד שגוייס מכוח סעיף 7.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61294" w:rsidRPr="000943BF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מפקד מוסמך יודיע לבעלו של ציוד שהועמד לרשות הצבא לפי חוק זה את הזמן,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והדרך שבהם יוחזר הציוד לרשותו ובעל הציוד חייב לקבלו בהתאם לכך.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הציוד זכאי לתשלום בעד ההוצאות הכרוכות בקבלת הציוד לרשותו כפי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שיפורטו בתקנות וכן הוצאות שהוציא עקב קבלת הציוד לרשותו במקום שנקבע לקבלתו, במידה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שהוצאות אלה עולות על ההוצאות שהיה מוציא אילו קיבל את הציוד לרשותו כמצב ובמקום שבו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העמידו לרשות הצבא: אין הוראה זו באה לגרוע מהאמור בפרק ג'.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61294" w:rsidRPr="000943BF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ציוד</w:t>
                        </w:r>
                      </w:p>
                    </w:tc>
                  </w:tr>
                  <w:tr w:rsidR="00D61294" w:rsidRPr="000943BF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זכויות שהיו קיימות אגב ההחזקה בציוד ערב העמדתו לרשות הצבא או תפיסתו לפי חוק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לא יפקעו מחמת זה בלבד שהציוד הועמד לרשות הצבא או נתפס בידיו כאמור, אולם אין</w:t>
                        </w:r>
                      </w:p>
                      <w:p w:rsidR="00D61294" w:rsidRPr="000943BF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 זו כדי להגביל את סמכויות הצבא להשתמש בציוד כל עוד הוא ברשותו.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  <w:p w:rsidR="00D61294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אגב החזקת</w:t>
                        </w:r>
                      </w:p>
                      <w:p w:rsidR="00D61294" w:rsidRPr="000943BF" w:rsidRDefault="00D612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12263" w:rsidRDefault="00E12263">
      <w:pPr>
        <w:rPr>
          <w:rtl/>
        </w:rPr>
      </w:pPr>
      <w:r>
        <w:rPr>
          <w:rtl/>
        </w:rPr>
        <w:br w:type="page"/>
      </w:r>
    </w:p>
    <w:p w:rsidR="00E12263" w:rsidRDefault="00000000">
      <w:pPr>
        <w:rPr>
          <w:rtl/>
        </w:rPr>
      </w:pPr>
      <w:r>
        <w:pict>
          <v:shape id="_x0000_s3668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6688" inset="0,0,0,0">
              <w:txbxContent>
                <w:p w:rsidR="00D61294" w:rsidRDefault="00D61294">
                  <w:r>
                    <w:rPr>
                      <w:rtl/>
                    </w:rPr>
                    <w:t>61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89" o:spid="_x0000_s1045" type="#_x0000_t202" style="position:absolute;left:0;text-align:left;margin-left:389.15pt;margin-top:717.95pt;width:162.55pt;height:19pt;z-index:21;mso-wrap-style:none;mso-position-horizontal-relative:page;mso-position-vertical-relative:page" stroked="f">
            <v:textbox style="mso-next-textbox:#_x0000_s36689" inset="0,0,0,0">
              <w:txbxContent>
                <w:p w:rsidR="00D61294" w:rsidRDefault="00D6129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6690" o:spid="_x0000_s1046" type="#_x0000_t202" style="position:absolute;left:0;text-align:left;margin-left:108.8pt;margin-top:71.05pt;width:444.7pt;height:641.9pt;z-index:20;mso-wrap-style:none;mso-position-horizontal-relative:page;mso-position-vertical-relative:page" stroked="f">
            <v:textbox style="mso-next-textbox:#_x0000_s36690" inset="0,0,0,0">
              <w:txbxContent>
                <w:tbl>
                  <w:tblPr>
                    <w:tblW w:w="47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1"/>
                    <w:gridCol w:w="7134"/>
                  </w:tblGrid>
                  <w:tr w:rsidR="00D61294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12" w:type="pct"/>
                      </w:tcPr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 הפיצויים: לענין פרק זה, "ציוד באבדן גמור" - ציוד שניזוק באופן שאין זה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אפשרי או סביר, בנסיבות הענין, לתקנו.</w:t>
                        </w:r>
                      </w:p>
                    </w:tc>
                  </w:tr>
                  <w:tr w:rsidR="00D61294" w:rsidRPr="00E12263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נזק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ופיצויים בשל</w:t>
                        </w:r>
                      </w:p>
                      <w:p w:rsidR="00D61294" w:rsidRPr="00E12263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</w:t>
                        </w:r>
                      </w:p>
                    </w:tc>
                    <w:tc>
                      <w:tcPr>
                        <w:tcW w:w="4412" w:type="pct"/>
                      </w:tcPr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נגרם נזק לציוד שגויס, והנזק לא תוקן על ידי הצבא עד למועד שחרור הציוד, תפצה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את בעל הציוד בשל הנזק הישיר שנגרם לציוד, לפי הוראות פרק זה.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לפיצוי האמור בסעיף קטן (א) ישולם פיצוי נוסף בשיעור השווה לדמי שימוש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פרק הזמן שהשמאי קבע כדרוש בנסיבות הענין לתיקונו של ציוד מהסוג שניזוק.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אבד הציוד שגויס או נגרם לו נזק, והשמאי קבע כי מדובר בציוד באבדן גמור, תשלם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פיצויים בהתאם למצבו של הציוד ערב גיוסו, בהתחשב בערכו של ציוד דוגמתו במועד</w:t>
                        </w:r>
                      </w:p>
                      <w:p w:rsidR="00D61294" w:rsidRPr="00E12263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התשלום, והציוד שאבד או שרידיו יקומו לקנין המדינה.</w:t>
                        </w:r>
                      </w:p>
                    </w:tc>
                  </w:tr>
                  <w:tr w:rsidR="00D61294" w:rsidRPr="00E12263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לתשלום</w:t>
                        </w:r>
                      </w:p>
                      <w:p w:rsidR="00D61294" w:rsidRPr="00E12263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פינויים</w:t>
                        </w:r>
                      </w:p>
                    </w:tc>
                    <w:tc>
                      <w:tcPr>
                        <w:tcW w:w="4412" w:type="pct"/>
                      </w:tcPr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המועד לתשלום פיצויים כמפורט בסעיף 20(א) או (ג) הוא תוך שלושים ימים מהיום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המנהל את סכום הפיצויים ובלבד שקביעתו, על סמך חוות דעת השמאי, תינתן תוך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שקיבל את כל המידע והמסמכים הדרושים לשם כך, מאת בעל הציוד, או תוך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ימים מיום שקיבל את המידע והמסמכים כאמור, אם שר הבטחון, באישור ועדת החוץ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והבטחון של הכנסת קבע כי בשל טעמים מיוחדים הכרוכים בהיקף הגיוס, לא ניתן לקבוע את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הפיצויים קודם לכן: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סכום פיצויים שאינו שנוי במחלוקת, ישולם תוך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שחרור הציוד או תוך ששים ימים מיום שחרור הציוד, אם שר הבטחון,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החוץ והבטחון של הכנסת, קבע כי בשל טעמים מיוחדים הכרוכים בהיקף הגיוס, לא</w:t>
                        </w:r>
                      </w:p>
                      <w:p w:rsidR="00D61294" w:rsidRPr="00E12263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לשלם פיצויים קודם לכן.</w:t>
                        </w:r>
                      </w:p>
                    </w:tc>
                  </w:tr>
                  <w:tr w:rsidR="00D61294" w:rsidRPr="00E12263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</w:t>
                        </w:r>
                      </w:p>
                      <w:p w:rsidR="00D61294" w:rsidRPr="00E12263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</w:t>
                        </w:r>
                      </w:p>
                    </w:tc>
                    <w:tc>
                      <w:tcPr>
                        <w:tcW w:w="4412" w:type="pct"/>
                      </w:tcPr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על דמי שימוש ופיצויים ייתווספו עד יום התשלום בפועל, ריבית והפרשי הצמדה מן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המועדים כמפורט להלן: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שימוש שמועד תשלומם נקבע בסעיף 19(1) או (2) - מן המועדים שנקבעו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לתשלומם, לפי הענין: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שימוש ופיצוי נוסף שמועד תשלומם נקבע בסעיף 19(3) - מיום שהציוד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אמור להשתחרר-,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פיצויים שמועד תשלומם נקבע בסעיף 21 - ממועד הערכת השמאי את הנזק.</w:t>
                        </w:r>
                      </w:p>
                      <w:p w:rsidR="00D61294" w:rsidRPr="00E12263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הערכת נזק בידי השמאי תחושב תמיד כערכה ביום מתן ההערכה.</w:t>
                        </w:r>
                      </w:p>
                    </w:tc>
                  </w:tr>
                  <w:tr w:rsidR="00D61294" w:rsidRPr="00E12263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D61294" w:rsidRPr="00E12263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התשלום</w:t>
                        </w:r>
                      </w:p>
                    </w:tc>
                    <w:tc>
                      <w:tcPr>
                        <w:tcW w:w="4412" w:type="pct"/>
                      </w:tcPr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תשלום לפי פרק זה יבוצע לידי מי שהוא הבעל הרשום של הציוד לפי פרטים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 שנמסרו לפי סעיף 4: בהעדר רישום כאמור - לידי הבעל הרשום בכל רישום אחר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המנוהל לפי דין (להלן - הבעל הרשום);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בוצע תשלום כאמור בסעיף קטן (א) לא תחול על המדינה כל חובה כלפי בעל ציוד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הבעל הרשום, לבצע כל תשלום נוסף או לתת כל פיצוי לפי פרק זה בקשר לגיוס אותו ציוד.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בתשלום כאמור כדי לפגוע בזכותו של מי שזכאי לתשלום האמור מכח הסכם או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דין, לתבוע את השבתו ממי שקיבלו לפי סעיף קטן (א).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מבלי לגרוע מהאמור בסעיף 16, חובת המדינה לבצע תשלום לא תושפע מחמת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שהיו לאדם אחר שאינו הבעל הרשום, זולת אם הוטל עיקול על הכספים המגיעים לבעל</w:t>
                        </w:r>
                      </w:p>
                      <w:p w:rsidR="00D61294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כאמור, בשל השימוש בציוד או בשל נזק שנגרם לציוד או אם הודע למנהל על קיומו של</w:t>
                        </w:r>
                      </w:p>
                      <w:p w:rsidR="00D61294" w:rsidRPr="00E12263" w:rsidRDefault="00D612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מישכון או שיעבוד אחר על פי דין לגבי הציוד.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34A88" w:rsidRDefault="00C34A88">
      <w:pPr>
        <w:rPr>
          <w:rtl/>
        </w:rPr>
      </w:pPr>
      <w:r>
        <w:rPr>
          <w:rtl/>
        </w:rPr>
        <w:br w:type="page"/>
      </w:r>
    </w:p>
    <w:p w:rsidR="00C34A88" w:rsidRDefault="00000000">
      <w:pPr>
        <w:rPr>
          <w:rtl/>
        </w:rPr>
      </w:pPr>
      <w:r>
        <w:pict>
          <v:shape id="_x0000_s36691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6691" inset="0,0,0,0">
              <w:txbxContent>
                <w:p w:rsidR="00D61294" w:rsidRDefault="00D61294">
                  <w:r>
                    <w:rPr>
                      <w:rtl/>
                    </w:rPr>
                    <w:t>62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92" o:spid="_x0000_s1048" type="#_x0000_t202" style="position:absolute;left:0;text-align:left;margin-left:92.75pt;margin-top:717.3pt;width:157.6pt;height:22.2pt;z-index:26;mso-wrap-style:none;mso-position-horizontal-relative:page;mso-position-vertical-relative:page" stroked="f">
            <v:textbox style="mso-next-textbox:#_x0000_s36692" inset="0,0,0,0">
              <w:txbxContent>
                <w:p w:rsidR="00D61294" w:rsidRDefault="00D6129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693" o:spid="_x0000_s1049" type="#_x0000_t202" style="position:absolute;left:0;text-align:left;margin-left:89.6pt;margin-top:276.75pt;width:457pt;height:423.15pt;z-index:25;mso-wrap-style:none;mso-position-horizontal-relative:page;mso-position-vertical-relative:page" stroked="f">
            <v:textbox style="mso-next-textbox:#_x0000_s36693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188"/>
                  </w:tblGrid>
                  <w:tr w:rsidR="00D61294" w:rsidRPr="00C34A88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בפרק זה, "השר הממונה" -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כלי התחבורה - שר התחבורה;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ציוד הנדסי - שר הבינוי והשיכון: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ציוד לייצור חשמל - שר האנרגיה והתשתית.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D61294" w:rsidRPr="00C34A88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שר הבטחון רשאי, אם שוכנע שבטחון המדינה או אספקת שירותים חיוניים לציבור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מחייבים זאת, להורות בצו, כי ציוד מסויים או סוגי ציוד, יועמדו לרשותה של הרשות שימנה השר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(להלן - הרשות המוסמכת) כדי לשרת את צרכי האוכלוסיה האזרחית (להלן - ציוד עודף).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ציוד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</w:t>
                        </w:r>
                      </w:p>
                    </w:tc>
                  </w:tr>
                  <w:tr w:rsidR="00D61294" w:rsidRPr="00C34A88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לשר הממונה יהיו, לענין ציוד עודף, כל הסמכויות של שר הבטחון לפי חוק זה.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 ג' יחולו על ציוד עודף ובעלו בשינויים המחוייבים לפי הענין: ולענין זה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המנהל מי שהשר הממונה הסמיכו לכך.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הממונה לא ישתמש בסמכות לפי סעיף 8 אלא בשעה שעומד בתקפו לגבי אותו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צו של שר הבטחון לפי אותו סעיף, ולאחר שקיבל את הסכמת שר הבטחון לכך.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לפוקד שמינה השר הממונה יהיו, בנוסף לסמכויותיו כפוקד לפי חוק זה, גם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הנתונות לצבא לפי סעיף 9.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הממונה</w:t>
                        </w:r>
                      </w:p>
                    </w:tc>
                  </w:tr>
                  <w:tr w:rsidR="00D61294" w:rsidRPr="00C34A88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לא יגוייס ציוד עודף לפי סעיף 7 ולא יוחזק כאמור, לתקופה העולה על ארבעים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ושמונה שעות, אלא אם כן נתן שר הבטחון, בצו, הסכמתו להארכת התקופה, ובכל מקרה לא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התקופה על שלושים וחמישה ימים.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הסכמת שר הבטחון יכול שתהא מותנית ויכול שייקבעו בה הגבלות לפי שיקול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גיוס של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עודף</w:t>
                        </w:r>
                      </w:p>
                    </w:tc>
                  </w:tr>
                  <w:tr w:rsidR="00D61294" w:rsidRPr="00C34A88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קבע פוקד שמינהו שר הבטחון לפי סעיף 36 כי ציוד עודף דרוש לצבא, רשאי מפקד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להורות בצו כי ציוד כאמור יועמד לרשות הצבא: על ציוד כאמור יחולו הוראות סעיף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30(א).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ציוד עודף שקיימים לגביו צוים לפי סעיף 8 של שר הבטחון ושל השר הממונה, לא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ינתן לגביו צו כאמור בסעיף קטן (א) אלא לקיום צורך צבאי דחוף ובלתי צפוי מראש.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להעמדת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עודף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הצבא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694" o:spid="_x0000_s1050" type="#_x0000_t202" style="position:absolute;left:0;text-align:left;margin-left:238.1pt;margin-top:256.15pt;width:97.4pt;height:13.85pt;z-index:24;mso-wrap-style:none;mso-position-horizontal-relative:page;mso-position-vertical-relative:page" stroked="f">
            <v:textbox style="mso-next-textbox:#_x0000_s36694" inset="0,0,0,0">
              <w:txbxContent>
                <w:p w:rsidR="00D61294" w:rsidRDefault="00D61294">
                  <w:pPr>
                    <w:pStyle w:val="OCRStyle7"/>
                    <w:ind w:left="212"/>
                  </w:pPr>
                  <w:r>
                    <w:rPr>
                      <w:rtl/>
                    </w:rPr>
                    <w:t>פרק ד': ציוד עודף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95" o:spid="_x0000_s1051" type="#_x0000_t202" style="position:absolute;left:0;text-align:left;margin-left:91.95pt;margin-top:75.4pt;width:457.95pt;height:167.5pt;z-index:23;mso-wrap-style:none;mso-position-horizontal-relative:page;mso-position-vertical-relative:page" stroked="f">
            <v:textbox style="mso-next-textbox:#_x0000_s36695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3"/>
                    <w:gridCol w:w="1292"/>
                  </w:tblGrid>
                  <w:tr w:rsidR="00D61294" w:rsidRPr="00C34A88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דרש המנהל פרטים ומסמכים מבעלי ציוד לשם קביעת פיצויים לפי חוק זה, ימסור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הציוד למנהל, ללא שיהוי, את המידע והמסמכים שבידו הדרושים לבירור שיעור הנזק.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ציוד שבמתכוון עשה או נמנע מלעשות דבר שהיה בו כדי למנוע מהמדינה את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חבותה או להכביד עליה, אין המדינה חייבת בפיצויים אלא במידה שהיתה חייבת בהם אילו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נעשה, או נמנעה עשיית אותו דבר.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מסירת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</w:t>
                        </w:r>
                      </w:p>
                    </w:tc>
                  </w:tr>
                  <w:tr w:rsidR="00D61294" w:rsidRPr="00C34A88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הטוען שהוא זכאי לתשלום לפי פרק זה שלא קיבל את התשלום, כולו או חלקו, זכאי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לתובעו מאת המדינה בבית המשפט המוסמך.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תביעה</w:t>
                        </w:r>
                      </w:p>
                    </w:tc>
                  </w:tr>
                  <w:tr w:rsidR="00D61294" w:rsidRPr="00C34A88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לא תהיה לבעל ציוד שגויס כל עילת תביעה על פי כל דין כלפי המדינה או שלוחיה בשל</w:t>
                        </w:r>
                      </w:p>
                      <w:p w:rsidR="00D61294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שנגרם לציוד, הוצאות שנגרמו לבעלו או רווח שנמנע ממנו, עקב גיוס הציוד, אלא על פי</w:t>
                        </w:r>
                      </w:p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D61294" w:rsidRPr="00C34A88" w:rsidRDefault="00D6129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העילה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C4B7F" w:rsidRDefault="008C4B7F">
      <w:pPr>
        <w:rPr>
          <w:rtl/>
        </w:rPr>
      </w:pPr>
      <w:r>
        <w:rPr>
          <w:rtl/>
        </w:rPr>
        <w:br w:type="page"/>
      </w:r>
    </w:p>
    <w:p w:rsidR="008C4B7F" w:rsidRDefault="00000000">
      <w:pPr>
        <w:rPr>
          <w:rtl/>
        </w:rPr>
      </w:pPr>
      <w:r>
        <w:pict>
          <v:shape id="_x0000_s36696" o:spid="_x0000_s1052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6696" inset="0,0,0,0">
              <w:txbxContent>
                <w:p w:rsidR="00D61294" w:rsidRDefault="00D61294">
                  <w:r>
                    <w:rPr>
                      <w:rtl/>
                    </w:rPr>
                    <w:t>63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97" o:spid="_x0000_s1053" type="#_x0000_t202" style="position:absolute;left:0;text-align:left;margin-left:374.55pt;margin-top:690.85pt;width:175.65pt;height:48.5pt;z-index:33;mso-wrap-style:none;mso-position-horizontal-relative:page;mso-position-vertical-relative:page" stroked="f">
            <v:textbox style="mso-next-textbox:#_x0000_s36697" inset="0,0,0,0">
              <w:txbxContent>
                <w:p w:rsidR="00D61294" w:rsidRPr="008C4B7F" w:rsidRDefault="00D61294">
                  <w:pPr>
                    <w:pStyle w:val="OCRStyle8"/>
                    <w:ind w:left="198"/>
                  </w:pPr>
                  <w:r>
                    <w:rPr>
                      <w:rtl/>
                    </w:rPr>
                    <w:t>י ס"ח התשל"ז, עמ' 226: התשמ"ו, עמ' 219.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98" o:spid="_x0000_s1054" type="#_x0000_t202" style="position:absolute;left:0;text-align:left;margin-left:101.3pt;margin-top:546.3pt;width:446.3pt;height:122.95pt;z-index:32;mso-wrap-style:none;mso-position-horizontal-relative:page;mso-position-vertical-relative:page" stroked="f">
            <v:textbox style="mso-next-textbox:#_x0000_s36698" inset="0,0,0,0">
              <w:txbxContent>
                <w:tbl>
                  <w:tblPr>
                    <w:tblW w:w="47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6962"/>
                  </w:tblGrid>
                  <w:tr w:rsidR="00D61294" w:rsidRPr="008C4B7F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פוקדים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שר הבטחון רשאי למנות פוקדים לענין חוק זה.</w:t>
                        </w:r>
                      </w:p>
                    </w:tc>
                  </w:tr>
                  <w:tr w:rsidR="00D61294" w:rsidRPr="008C4B7F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 בידי</w:t>
                        </w:r>
                      </w:p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פוקד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פוקד רשאי להסמיך אדם להיות מפקד מוסמך לענין חוק זה ובלבד שלענין ציוד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ציוד עודף, לא יוסמך כאמור -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חייל - אלא אם כן הוא בדרגת סרן לפחות וניתן לו מינוי לתפקיד שנקבעה לו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רב-סרן לפחות;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שאינו חייל - אלא אם כן הוא עובד בשירות הצבא בתפקיד המקביל לדרגת</w:t>
                        </w:r>
                      </w:p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רב-סרן לפחות.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6699" o:spid="_x0000_s1055" type="#_x0000_t202" style="position:absolute;left:0;text-align:left;margin-left:275.55pt;margin-top:520.75pt;width:160.8pt;height:13.25pt;z-index:31;mso-wrap-style:none;mso-position-horizontal-relative:page;mso-position-vertical-relative:page" stroked="f">
            <v:textbox style="mso-next-textbox:#_x0000_s36699" inset="0,0,0,0">
              <w:txbxContent>
                <w:p w:rsidR="00D61294" w:rsidRDefault="00D61294">
                  <w:pPr>
                    <w:pStyle w:val="OCRStyle8"/>
                    <w:ind w:left="184"/>
                  </w:pPr>
                  <w:r>
                    <w:rPr>
                      <w:rtl/>
                    </w:rPr>
                    <w:t>פרי, וי: סמכויות והוראות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00" o:spid="_x0000_s1056" type="#_x0000_t202" style="position:absolute;left:0;text-align:left;margin-left:98.95pt;margin-top:181.8pt;width:444.7pt;height:339pt;z-index:30;mso-wrap-style:none;mso-position-horizontal-relative:page;mso-position-vertical-relative:page" stroked="f">
            <v:textbox style="mso-next-textbox:#_x0000_s36700" inset="0,0,0,0">
              <w:txbxContent>
                <w:tbl>
                  <w:tblPr>
                    <w:tblW w:w="47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6906"/>
                  </w:tblGrid>
                  <w:tr w:rsidR="00D61294" w:rsidRPr="008C4B7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אדם שעשה אחת מאלה, דינו - מאסר שמונה עשר חדשים או קנס כאמור בסעיף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61(א)(3) לחוק העונשין, התשל"ז-51977 (להלן - חוק העונשין):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מילא חובה המוטלת עליו לפי חוק זה;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 ביודעין, לאדם שהוא חייב למסור לו פרטים לפי חוק זה, ידיעה כוזבת בכל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כאמור,-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חיבל בציוד או גרע ממנו, או הניח לאדם אחר לחבל כציוד או לגרוע ממנו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בכוונה לפגוע בכושרו.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שעבר עבירה לפי סעיף קטן (א) שעה שצו שר הבטחון לפי סעיף 8 לגבי אותו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עמד בתקפו, דינו - מאסר שלוש שנים או קנס כאמור בסעיף 61(א)(3) לחוק העונשין.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בעל ציוד בעבירה לפי סעיף קטן (א) וכתוצאה מביצוע העבירה לא גוייס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בשעה שעמד בתקפו צו לפי סעיף 8 לגביו, רשאי בית המשפט - בנוסף לכל עונש אחר -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עליו לשלם לאוצר המדינה סכום שלא יעלה על פי שלושה מהסכום שבעל ציוד דוגמתו היה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לו כדמי שימוש לפי האמור בפרק ג', אילו קיים את הצו שעל פיו היה עליו להעמיד את הציוד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הצבא לתקופה כפי שנקבע בו, ואם לא נקבעה בו תקופה - לתקופה של שלושים וחמישה</w:t>
                        </w:r>
                      </w:p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ימים.</w:t>
                        </w:r>
                      </w:p>
                    </w:tc>
                  </w:tr>
                  <w:tr w:rsidR="00D61294" w:rsidRPr="008C4B7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מנהלים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נעברה עבירה לפי חוק זה בידי חבר-בני-אדם, ייאשם בעבירה גם כל אדם אשר בשעת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 בו מנהל פעיל, שותף - למעט שותף מוגבל - או עובד הממונה בו על הציוד,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הוכיח שהעבירה נעברה שלא בידיעתו ושנקט כל האמצעים הסבירים להבטחת שמירתו של</w:t>
                        </w:r>
                      </w:p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D61294" w:rsidRPr="008C4B7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עכירות שנעברו</w:t>
                        </w:r>
                      </w:p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בית המשפט בישראל מוסמך לדון בעבירה על חוק זה אף אם נעברה באזור.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6701" o:spid="_x0000_s1057" type="#_x0000_t202" style="position:absolute;left:0;text-align:left;margin-left:314.15pt;margin-top:157.85pt;width:84.15pt;height:16.45pt;z-index:29;mso-wrap-style:none;mso-position-horizontal-relative:page;mso-position-vertical-relative:page" stroked="f">
            <v:textbox style="mso-next-textbox:#_x0000_s36701" inset="0,0,0,0">
              <w:txbxContent>
                <w:p w:rsidR="00D61294" w:rsidRDefault="00D61294">
                  <w:pPr>
                    <w:pStyle w:val="OCRStyle8"/>
                    <w:ind w:left="162"/>
                  </w:pPr>
                  <w:r>
                    <w:rPr>
                      <w:rtl/>
                    </w:rPr>
                    <w:t>פרי, הי: עונשין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02" o:spid="_x0000_s1058" type="#_x0000_t202" style="position:absolute;left:0;text-align:left;margin-left:96.35pt;margin-top:65.35pt;width:448.85pt;height:87.5pt;z-index:28;mso-wrap-style:none;mso-position-horizontal-relative:page;mso-position-vertical-relative:page" stroked="f">
            <v:textbox style="mso-next-textbox:#_x0000_s36702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6841"/>
                  </w:tblGrid>
                  <w:tr w:rsidR="00D6129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1" w:type="pct"/>
                      </w:tcPr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כאמור בסעיף קטן (א) בנסיבות כאמור בסעיף קטן (ב), יהיה צו זה, עדיף על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 צו אחר לגבי אותו ציוד שנתנו רשות מוסמכת או פוקד שמינהו השר הממונה.</w:t>
                        </w:r>
                      </w:p>
                    </w:tc>
                  </w:tr>
                  <w:tr w:rsidR="00D61294" w:rsidRPr="008C4B7F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שימוש</w:t>
                        </w:r>
                      </w:p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 לענין</w:t>
                        </w:r>
                      </w:p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עודף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D61294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שר ממונה, רשות מוסמכת ופוקד שמונה בידי שר ממונה לא ישתמשו בסמכויותיהם לפי</w:t>
                        </w:r>
                      </w:p>
                      <w:p w:rsidR="00D61294" w:rsidRPr="008C4B7F" w:rsidRDefault="00D6129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אלא במידה הנראית להם דרושה לבטחון המדינה או לאספקת שירותים חיוניים לציבור.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A34B3" w:rsidRDefault="00BA34B3">
      <w:pPr>
        <w:rPr>
          <w:rtl/>
        </w:rPr>
      </w:pPr>
      <w:r>
        <w:rPr>
          <w:rtl/>
        </w:rPr>
        <w:br w:type="page"/>
      </w:r>
    </w:p>
    <w:p w:rsidR="00BA34B3" w:rsidRDefault="00000000">
      <w:pPr>
        <w:rPr>
          <w:rtl/>
        </w:rPr>
      </w:pPr>
      <w:r>
        <w:pict>
          <v:shape id="_x0000_s36703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36703" inset="0,0,0,0">
              <w:txbxContent>
                <w:p w:rsidR="00D61294" w:rsidRDefault="00D61294">
                  <w:r>
                    <w:rPr>
                      <w:rtl/>
                    </w:rPr>
                    <w:t>64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04" o:spid="_x0000_s1060" type="#_x0000_t202" style="position:absolute;left:0;text-align:left;margin-left:93.4pt;margin-top:719.4pt;width:162.55pt;height:19.8pt;z-index:36;mso-wrap-style:none;mso-position-horizontal-relative:page;mso-position-vertical-relative:page" stroked="f">
            <v:textbox style="mso-next-textbox:#_x0000_s36704" inset="0,0,0,0">
              <w:txbxContent>
                <w:p w:rsidR="00D61294" w:rsidRDefault="00D6129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6705" o:spid="_x0000_s1061" type="#_x0000_t202" style="position:absolute;left:0;text-align:left;margin-left:90.8pt;margin-top:71.75pt;width:453.8pt;height:636.95pt;z-index:35;mso-wrap-style:none;mso-position-horizontal-relative:page;mso-position-vertical-relative:page" stroked="f">
            <v:textbox style="mso-next-textbox:#_x0000_s36705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097"/>
                  </w:tblGrid>
                  <w:tr w:rsidR="00D61294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פוקד רשאי, בכתב, להסמיך מפקד מוסמך להשתמש בסמכויותיו ולמלא את תפקידיו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61294" w:rsidRPr="00BA34B3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שר הבטחון רשאי לאצול לאדם אחר את סמכויותיו לפי חוק זה, כולן או מקצתן, למעט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לפי סעיפים 5, 7, 8, 21 ו-30 ולמעט הסמכות להתקין תקנות.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D61294" w:rsidRPr="00BA34B3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D61294" w:rsidRPr="00BA34B3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כל אדם חייב למסור לפוקד, לפי דרישתו, פרטים על ציוד, כפי שייקבעו בצו של פוקד,</w:t>
                        </w:r>
                      </w:p>
                      <w:p w:rsidR="00D61294" w:rsidRPr="00BA34B3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באישור שר הבטחון, ככל שאותם הפרטים ידועים לו.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ידיעות</w:t>
                        </w:r>
                      </w:p>
                      <w:p w:rsidR="00D61294" w:rsidRPr="00BA34B3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וסודיות</w:t>
                        </w:r>
                      </w:p>
                    </w:tc>
                  </w:tr>
                  <w:tr w:rsidR="00D61294" w:rsidRPr="00BA34B3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צו לפי חוק זה יכול להיות כללי, או לגבי סוג של בני אדם או לגבי סוג של ציוד, או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אדם מסויים או לגבי ציוד מסויים.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חובה לפרסם צו לפי חוק זה ברשומות.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חוק זה מחייב את האדם שעליו הוא חל מן הזמן שהגיע לידיעתו.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לפי חוק זה -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נמסר לאדם שעליו הוא חל או לאחד מבני משפחתו הגרים איתו ושאינו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למטה מגיל שמונה עשרה - רואים אותו כאילו נמסר לאותו אדם בזמן המסירה: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נשלח אל האדם שעליו הוא חל בדואר רשום לפי מען מקום מגוריו הקבוע או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עסקיו, כפי שנמסרו בשעת הרישום - רואים אותו כאילו הגיע לידיעת אותו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בתום שבעים ושתיים שעות מזמן שנמסר לדואר למשלוח: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הוצג באופן בולט לעין על פני הדלת של מקום מגוריו הקבוע או של מקום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עסקיו של אדם שעליו הוא חל, כפי שנמסר בשעת הרישום - רואים אותו, לענין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 בלבד, כאילו הגיע לידיעת אותו אדם בתום שתים עשרה השעות מזמן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ההצגה-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פורסם ברדיו, או בטלויזיה או בשלושה עתונים יומיים לפחות - חזקה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לידיעת אותו אדם שעליו הוא חל בתום שש שעות למן הפרסום הראשון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ברדיו או בטלויזיה, או בשלושת העתונים;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אם נמסר לראש שבט או פלג - רואים אותו כאילו הגיע לידיעת האדם שעליו</w:t>
                        </w:r>
                      </w:p>
                      <w:p w:rsidR="00D61294" w:rsidRPr="00BA34B3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חל, והמשתייך לאותו שבט או פלג, בתום ארבעים ושמונה שעות מזמן המסירה.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D61294" w:rsidRPr="00BA34B3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צווים</w:t>
                        </w:r>
                      </w:p>
                    </w:tc>
                  </w:tr>
                  <w:tr w:rsidR="00D61294" w:rsidRPr="00BA34B3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לא מילא בעל ציוד, ביודעין, חובה מן החובות המוטלות עליו מכוח חוק זה, רשאי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אגף אפסנאות במטה הכללי של צבא-הגנה לישראל או מפקד היחידה לארגון גיוס אמצעים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בצבא-הגנה לישראל להורות בצו -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לרשות הרשוי כמשמעותה בפקודת התעבורה להימנע מלהוציא או מלחדש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רכב לאותו ציוה-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לרשם, כמשמעותו בחוק רישום ציוד הנדסי, התשי"ז-1957, להימנע מלרשום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ציוד.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כאמור בסעיף קטן (א), טעון אישור מאת שופט של בית משפט שלום: השופט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לאשר את הצו שלא במעמד בעל הציוד שעליו הוצא הצו ובמקרה זה תימסר הודעה על מתן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לבעל הציוד.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אושר צו שלא במעמד בעל הציוד, רשאי הוא לפנות לשופט של בית משפט השלום,</w:t>
                        </w:r>
                      </w:p>
                      <w:p w:rsidR="00D61294" w:rsidRPr="00BA34B3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ארבעה עשר ימים מיום מסירת ההודעה על האישור, בבקשה לבטל את האישור.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להורות</w:t>
                        </w:r>
                      </w:p>
                      <w:p w:rsidR="00D61294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רשיונות</w:t>
                        </w:r>
                      </w:p>
                      <w:p w:rsidR="00D61294" w:rsidRPr="00BA34B3" w:rsidRDefault="00D6129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21905" w:rsidRDefault="00C21905">
      <w:pPr>
        <w:rPr>
          <w:rtl/>
        </w:rPr>
      </w:pPr>
      <w:r>
        <w:rPr>
          <w:rtl/>
        </w:rPr>
        <w:br w:type="page"/>
      </w:r>
    </w:p>
    <w:p w:rsidR="00C21905" w:rsidRDefault="00000000">
      <w:pPr>
        <w:rPr>
          <w:rtl/>
        </w:rPr>
      </w:pPr>
      <w:r>
        <w:pict>
          <v:shape id="_x0000_s36706" o:spid="_x0000_s1062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36706" inset="0,0,0,0">
              <w:txbxContent>
                <w:p w:rsidR="00D61294" w:rsidRDefault="00D61294">
                  <w:r>
                    <w:rPr>
                      <w:rtl/>
                    </w:rPr>
                    <w:t>65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07" o:spid="_x0000_s1063" type="#_x0000_t202" style="position:absolute;left:0;text-align:left;margin-left:394.25pt;margin-top:718.6pt;width:164.95pt;height:22.35pt;z-index:43;mso-wrap-style:none;mso-position-horizontal-relative:page;mso-position-vertical-relative:page" stroked="f">
            <v:textbox style="mso-next-textbox:#_x0000_s36707" inset="0,0,0,0">
              <w:txbxContent>
                <w:p w:rsidR="00D61294" w:rsidRDefault="00D6129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6708" o:spid="_x0000_s1064" type="#_x0000_t202" style="position:absolute;left:0;text-align:left;margin-left:355.45pt;margin-top:660.95pt;width:204.55pt;height:37.05pt;z-index:42;mso-wrap-style:none;mso-position-horizontal-relative:page;mso-position-vertical-relative:page" stroked="f">
            <v:textbox style="mso-next-textbox:#_x0000_s36708" inset="0,0,0,0">
              <w:txbxContent>
                <w:p w:rsidR="00D61294" w:rsidRDefault="00D61294">
                  <w:pPr>
                    <w:pStyle w:val="OCRStyle10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6 ק"ת התשי"ז, עמ' 334: ס"ח התשמ"ז, עמ' 26.</w:t>
                  </w:r>
                </w:p>
                <w:p w:rsidR="00D61294" w:rsidRPr="00C21905" w:rsidRDefault="00D61294">
                  <w:pPr>
                    <w:pStyle w:val="OCRStyle10"/>
                    <w:ind w:left="227"/>
                  </w:pPr>
                  <w:r>
                    <w:rPr>
                      <w:rtl/>
                    </w:rPr>
                    <w:t>7 ע"ר התש"ח, תוס' א', עמ' 1: ס"ח התשמ"א, עמ' .306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09" o:spid="_x0000_s1065" type="#_x0000_t202" style="position:absolute;left:0;text-align:left;margin-left:159.85pt;margin-top:589.9pt;width:68.5pt;height:41.4pt;z-index:41;mso-wrap-style:none;mso-position-horizontal-relative:page;mso-position-vertical-relative:page" stroked="f">
            <v:textbox style="mso-next-textbox:#_x0000_s36709" inset="0,0,0,0">
              <w:txbxContent>
                <w:p w:rsidR="00D61294" w:rsidRDefault="00D61294">
                  <w:pPr>
                    <w:pStyle w:val="OCRStyle10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61294" w:rsidRDefault="00D61294">
                  <w:pPr>
                    <w:pStyle w:val="OCRStyle10"/>
                    <w:ind w:left="30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10" o:spid="_x0000_s1066" type="#_x0000_t202" style="position:absolute;left:0;text-align:left;margin-left:316.65pt;margin-top:594.05pt;width:69.3pt;height:35.45pt;z-index:40;mso-wrap-style:none;mso-position-horizontal-relative:page;mso-position-vertical-relative:page" stroked="f">
            <v:textbox style="mso-next-textbox:#_x0000_s36710" inset="0,0,0,0">
              <w:txbxContent>
                <w:p w:rsidR="00D61294" w:rsidRDefault="00D61294">
                  <w:pPr>
                    <w:pStyle w:val="OCRStyle10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61294" w:rsidRDefault="00D61294">
                  <w:pPr>
                    <w:pStyle w:val="OCRStyle10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11" o:spid="_x0000_s1067" type="#_x0000_t202" style="position:absolute;left:0;text-align:left;margin-left:480.8pt;margin-top:613.85pt;width:81.75pt;height:33.85pt;z-index:39;mso-wrap-style:none;mso-position-horizontal-relative:page;mso-position-vertical-relative:page" stroked="f">
            <v:textbox style="mso-next-textbox:#_x0000_s36711" inset="0,0,0,0">
              <w:txbxContent>
                <w:p w:rsidR="00D61294" w:rsidRDefault="00D61294">
                  <w:pPr>
                    <w:pStyle w:val="OCRStyle10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61294" w:rsidRDefault="00D61294">
                  <w:pPr>
                    <w:pStyle w:val="OCRStyle10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12" o:spid="_x0000_s1068" type="#_x0000_t202" style="position:absolute;left:0;text-align:left;margin-left:104.6pt;margin-top:73.5pt;width:452.85pt;height:481.75pt;z-index:38;mso-wrap-style:none;mso-position-horizontal-relative:page;mso-position-vertical-relative:page" stroked="f">
            <v:textbox style="mso-next-textbox:#_x0000_s36712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6968"/>
                  </w:tblGrid>
                  <w:tr w:rsidR="00D61294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2" w:type="pct"/>
                      </w:tcPr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אושר הצו במעמד בעל הציוד, ייכנס הצו לתקפו מיד או החל כיום שקבע השופט: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 הצו שלא במעמד בעל הציוד, ייכנס הצו לתקפו כעבור ארבעה עשר ימים מיום מסירת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לפי סעיף קטן (ב), ואם הוגשה בקשה לביטול האישור - כפי שקבע השופט בבקשה.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מולאה החובה שבשל אי מילוייה הוצא הצו - יודיע על כך בעל הציוד למי שהוציא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 והוא יבטלו.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הליכים בבית משפט שלום לפי סעיף זה יוגשו ויתבררו בדרך של בקשה בדרך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המרצה.</w:t>
                        </w:r>
                      </w:p>
                    </w:tc>
                  </w:tr>
                  <w:tr w:rsidR="00D61294" w:rsidRPr="00C2190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לענין חוק זה דין המדינה כדין כל בעל ציוד אחר: אולם הוראה זו לא תחול לגבי ציוד</w:t>
                        </w:r>
                      </w:p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שבהחזקת משטרת ישראל ושירות בתי הסוהר.</w:t>
                        </w:r>
                      </w:p>
                    </w:tc>
                  </w:tr>
                  <w:tr w:rsidR="00D61294" w:rsidRPr="00C2190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נקבע בחוזה מועד לעשיית פעולה בציוד שגויס לפי חוק זה, יראו אותו מועד, לגבי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שיש לעשותה באותו ציוד, כאילו הוארך לתקופה שלא תעלה על תקופת הגיוס, ובלבד -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שהחוזה נכרת לפני שבעל הציוד קיבל את ההודעה על הגיוס;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שבנסיבות העניו ניתן עדיין לבצע את הפעולה במועד הדחוי.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"תקופת הגיוס" - לרבות פרק הזמן שקבע השמאי, לפי סעיף 20(ב),</w:t>
                        </w:r>
                      </w:p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כנדרש לתיקון הציוד לאחר שחרורו.</w:t>
                        </w:r>
                      </w:p>
                    </w:tc>
                  </w:tr>
                  <w:tr w:rsidR="00D61294" w:rsidRPr="00C2190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שר הבטחון ממונה על ביצוע חוק זה והוא רשאי, באישור ועדת החוץ והבטחון של הכנסת,</w:t>
                        </w:r>
                      </w:p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לביצועו.</w:t>
                        </w:r>
                      </w:p>
                    </w:tc>
                  </w:tr>
                  <w:tr w:rsidR="00D61294" w:rsidRPr="00C2190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ותוקף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תחילתו של חוק זה ביום ט' בחשון התשמ"ח (1 בנובמבר 1987) (להלן - יום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התחילה).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תקפן של תקנות שעת חירום (רישום ציוד וגיוסו), התשי"ז-61956 (להלן - התקנות)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התחילה.</w:t>
                        </w:r>
                      </w:p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צווים, פקודות וטפסים שהוצאו לפי התקנות ומכוח סעיף 12 (ב) לחוק הפיקוח</w:t>
                        </w:r>
                      </w:p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ושעמדו בתוקפם ערב תחילתו של חוק זה, יראו אותם כאילו ניתנו לפיו.</w:t>
                        </w:r>
                      </w:p>
                    </w:tc>
                  </w:tr>
                  <w:tr w:rsidR="00D61294" w:rsidRPr="00C2190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תקו0ת תחולתו</w:t>
                        </w:r>
                      </w:p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החוק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D61294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חוק זה יפקע תקפו כשתפורסם אכרזה של הכנסת לפי סעיף 9(ד) לפקודת סדרי השלטון</w:t>
                        </w:r>
                      </w:p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והמשפט, התש"ח-71948, כי חדל מצב החירום.</w:t>
                        </w:r>
                      </w:p>
                    </w:tc>
                  </w:tr>
                  <w:tr w:rsidR="00D61294" w:rsidRPr="00C2190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D61294" w:rsidRPr="00C21905" w:rsidRDefault="00D6129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חוק זה יפורסם תוך עשרים ימים מיום קבלתו בכנסת.</w:t>
                        </w:r>
                      </w:p>
                    </w:tc>
                  </w:tr>
                </w:tbl>
                <w:p w:rsidR="00D61294" w:rsidRDefault="00D6129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D61294" w:rsidRDefault="00D61294">
      <w:pPr>
        <w:rPr>
          <w:rtl/>
        </w:rPr>
      </w:pPr>
      <w:r>
        <w:rPr>
          <w:rtl/>
        </w:rPr>
        <w:br w:type="page"/>
      </w:r>
    </w:p>
    <w:p w:rsidR="00D61294" w:rsidRDefault="00000000">
      <w:pPr>
        <w:rPr>
          <w:rtl/>
        </w:rPr>
      </w:pPr>
      <w:r>
        <w:pict>
          <v:shape id="_x0000_s36713" o:spid="_x0000_s1069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36713" inset="0,0,0,0">
              <w:txbxContent>
                <w:p w:rsidR="00D61294" w:rsidRDefault="00D61294">
                  <w:r>
                    <w:rPr>
                      <w:rtl/>
                    </w:rPr>
                    <w:t>66                                          ספר החוקים 1210                   ו' בניסן התשמ"ז 05.04.1987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14" o:spid="_x0000_s1070" type="#_x0000_t202" style="position:absolute;left:0;text-align:left;margin-left:79.95pt;margin-top:717.05pt;width:169.1pt;height:24.75pt;z-index:45;mso-wrap-style:none;mso-position-horizontal-relative:page;mso-position-vertical-relative:page" stroked="f">
            <v:textbox style="mso-next-textbox:#_x0000_s36714" inset="0,0,0,0">
              <w:txbxContent>
                <w:p w:rsidR="00D61294" w:rsidRDefault="00D6129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219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F74949-F108-4D33-B417-F9008560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4F1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95D6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9484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012C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943B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1226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34A88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C4B7F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A34B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C21905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D6129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66</Characters>
  <Application>Microsoft Office Word</Application>
  <DocSecurity>4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2008-04-07T02:43:00Z</dcterms:created>
  <dcterms:modified xsi:type="dcterms:W3CDTF">2008-04-07T02:43:00Z</dcterms:modified>
</cp:coreProperties>
</file>