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8B9" w:rsidRDefault="00B818B9">
      <w:pPr>
        <w:rPr>
          <w:rtl/>
        </w:rPr>
      </w:pPr>
    </w:p>
    <w:p w:rsidR="00B818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873" inset="0,0,0,0">
              <w:txbxContent>
                <w:p w:rsidR="00B818B9" w:rsidRDefault="00B818B9">
                  <w:r>
                    <w:rPr>
                      <w:rtl/>
                    </w:rPr>
                    <w:t>32                                          ספר החוקים 1204                   כ"ז בטבת התשמ"ז 28.01.1987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4" o:spid="_x0000_s1026" type="#_x0000_t202" style="position:absolute;left:0;text-align:left;margin-left:94.5pt;margin-top:708pt;width:168.3pt;height:38.8pt;z-index:6;mso-wrap-style:none;mso-position-horizontal-relative:page;mso-position-vertical-relative:page" stroked="f">
            <v:textbox style="mso-next-textbox:#_x0000_s36874" inset="0,0,0,0">
              <w:txbxContent>
                <w:p w:rsidR="00B818B9" w:rsidRDefault="00B818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75" o:spid="_x0000_s1027" type="#_x0000_t202" style="position:absolute;left:0;text-align:left;margin-left:94.5pt;margin-top:328.4pt;width:383.55pt;height:41.4pt;z-index:5;mso-wrap-style:none;mso-position-horizontal-relative:page;mso-position-vertical-relative:page" stroked="f">
            <v:textbox style="mso-next-textbox:#_x0000_s36875" inset="0,0,0,0">
              <w:txbxContent>
                <w:p w:rsidR="00B818B9" w:rsidRDefault="00B818B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בטבת התשמ"ז (20 בינואר 1987)! הצעת החוק ודברי הסבר פורסמו בה''ח 1812,</w:t>
                  </w:r>
                </w:p>
                <w:p w:rsidR="00B818B9" w:rsidRDefault="00B818B9">
                  <w:pPr>
                    <w:pStyle w:val="OCRStyle1"/>
                    <w:ind w:left="3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התשמ''ז, עמ' 105.</w:t>
                  </w:r>
                </w:p>
                <w:p w:rsidR="00B818B9" w:rsidRPr="00B818B9" w:rsidRDefault="00B818B9">
                  <w:pPr>
                    <w:pStyle w:val="OCRStyle1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התש"ט, עמ' 41; התשל''ה, עמ' 210.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6" o:spid="_x0000_s1028" type="#_x0000_t202" style="position:absolute;left:0;text-align:left;margin-left:130.75pt;margin-top:250pt;width:82.55pt;height:38pt;z-index:4;mso-wrap-style:none;mso-position-horizontal-relative:page;mso-position-vertical-relative:page" stroked="f">
            <v:textbox style="mso-next-textbox:#_x0000_s36876" inset="0,0,0,0">
              <w:txbxContent>
                <w:p w:rsidR="00B818B9" w:rsidRDefault="00B818B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818B9" w:rsidRDefault="00B818B9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7" o:spid="_x0000_s1029" type="#_x0000_t202" style="position:absolute;left:0;text-align:left;margin-left:386.55pt;margin-top:280.7pt;width:91.5pt;height:35.45pt;z-index:3;mso-wrap-style:none;mso-position-horizontal-relative:page;mso-position-vertical-relative:page" stroked="f">
            <v:textbox style="mso-next-textbox:#_x0000_s36877" inset="0,0,0,0">
              <w:txbxContent>
                <w:p w:rsidR="00B818B9" w:rsidRDefault="00B818B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818B9" w:rsidRDefault="00B818B9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8" o:spid="_x0000_s1030" type="#_x0000_t202" style="position:absolute;left:0;text-align:left;margin-left:94.5pt;margin-top:118.15pt;width:460.35pt;height:120.4pt;z-index:2;mso-wrap-style:none;mso-position-horizontal-relative:page;mso-position-vertical-relative:page" stroked="f">
            <v:textbox style="mso-next-textbox:#_x0000_s36878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6"/>
                    <w:gridCol w:w="1354"/>
                  </w:tblGrid>
                  <w:tr w:rsidR="00B818B9" w:rsidRPr="00B818B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B818B9" w:rsidRDefault="00B818B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 לחוק שכר חברי הכנסת, התש"ט-11949 -</w:t>
                        </w:r>
                      </w:p>
                      <w:p w:rsidR="00B818B9" w:rsidRDefault="00B81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"לינתם, כלכלתם ונסיעותיהם" יבוא "ליבתם וכלכלתם";</w:t>
                        </w:r>
                      </w:p>
                      <w:p w:rsidR="00B818B9" w:rsidRDefault="00B81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(3) יבוא:</w:t>
                        </w:r>
                      </w:p>
                      <w:p w:rsidR="00B818B9" w:rsidRDefault="00B81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י'(3) תשלומים שישולמו לחברי הכנסת לכיסוי הוצאות נסיעותיהם והחזקת</w:t>
                        </w:r>
                      </w:p>
                      <w:p w:rsidR="00B818B9" w:rsidRPr="00B818B9" w:rsidRDefault="00B81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רכבם לרגל תפקידיהם."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18B9" w:rsidRPr="00B818B9" w:rsidRDefault="00B818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B818B9" w:rsidRPr="00B818B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B818B9" w:rsidRPr="00B818B9" w:rsidRDefault="00B818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ל' בכסלו התשמ"ז (1 בינואר 1987).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18B9" w:rsidRPr="00B818B9" w:rsidRDefault="00B818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818B9" w:rsidRDefault="00B818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79" o:spid="_x0000_s1031" type="#_x0000_t202" style="position:absolute;left:0;text-align:left;margin-left:2in;margin-top:92.6pt;width:287.1pt;height:19.8pt;z-index:1;mso-wrap-style:none;mso-position-horizontal-relative:page;mso-position-vertical-relative:page" stroked="f">
            <v:textbox style="mso-next-textbox:#_x0000_s36879" inset="0,0,0,0">
              <w:txbxContent>
                <w:p w:rsidR="00B818B9" w:rsidRPr="00B818B9" w:rsidRDefault="00B818B9">
                  <w:pPr>
                    <w:pStyle w:val="OCRStyle1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שכר חברי הכנסת (תיקון מס' 12), התשמ"ז-1987*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18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F06E3F-E0A9-4B82-9D04-1C229FF0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8B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2008-04-07T02:41:00Z</dcterms:created>
  <dcterms:modified xsi:type="dcterms:W3CDTF">2008-04-07T02:41:00Z</dcterms:modified>
</cp:coreProperties>
</file>