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2F13" w:rsidRDefault="00F92F13">
      <w:pPr>
        <w:rPr>
          <w:rtl/>
        </w:rPr>
      </w:pPr>
    </w:p>
    <w:p w:rsidR="00F92F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1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910" inset="0,0,0,0">
              <w:txbxContent>
                <w:p w:rsidR="00061C3F" w:rsidRDefault="00061C3F">
                  <w:r>
                    <w:rPr>
                      <w:rtl/>
                    </w:rPr>
                    <w:t>49                                          ספר החוקים 1208                   כ"ה באדר התשמ"ז 26.03.1987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1" o:spid="_x0000_s1026" type="#_x0000_t202" style="position:absolute;left:0;text-align:left;margin-left:92.5pt;margin-top:714.9pt;width:175.05pt;height:33.85pt;z-index:7;mso-wrap-style:none;mso-position-horizontal-relative:page;mso-position-vertical-relative:page" stroked="f">
            <v:textbox style="mso-next-textbox:#_x0000_s36911" inset="0,0,0,0">
              <w:txbxContent>
                <w:p w:rsidR="00061C3F" w:rsidRDefault="00061C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12" o:spid="_x0000_s1027" type="#_x0000_t202" style="position:absolute;left:0;text-align:left;margin-left:158.65pt;margin-top:234.75pt;width:391.85pt;height:48.7pt;z-index:6;mso-wrap-style:none;mso-position-horizontal-relative:page;mso-position-vertical-relative:page" stroked="f">
            <v:textbox style="mso-next-textbox:#_x0000_s36912" inset="0,0,0,0">
              <w:txbxContent>
                <w:p w:rsidR="00061C3F" w:rsidRDefault="00061C3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באדי- התשמ"ו (18 במרס 1987); הצעת החוק ודברי הסבר פורסמו בה"ח 1815, התשמ"ז, עמ</w:t>
                  </w:r>
                </w:p>
                <w:p w:rsidR="00061C3F" w:rsidRPr="00F92F13" w:rsidRDefault="00061C3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ס''ח התשמ"ג, עמ' 60; התשמייד, עמ' 92; התשמ'ה, עמ' 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3" o:spid="_x0000_s1028" type="#_x0000_t202" style="position:absolute;left:0;text-align:left;margin-left:183.4pt;margin-top:158.1pt;width:81.6pt;height:43.75pt;z-index:5;mso-wrap-style:none;mso-position-horizontal-relative:page;mso-position-vertical-relative:page" stroked="f">
            <v:textbox style="mso-next-textbox:#_x0000_s36913" inset="0,0,0,0">
              <w:txbxContent>
                <w:p w:rsidR="00061C3F" w:rsidRDefault="00061C3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61C3F" w:rsidRDefault="00061C3F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4" o:spid="_x0000_s1029" type="#_x0000_t202" style="position:absolute;left:0;text-align:left;margin-left:287.35pt;margin-top:153.15pt;width:97.2pt;height:46.95pt;z-index:4;mso-wrap-style:none;mso-position-horizontal-relative:page;mso-position-vertical-relative:page" stroked="f">
            <v:textbox style="mso-next-textbox:#_x0000_s36914" inset="0,0,0,0">
              <w:txbxContent>
                <w:p w:rsidR="00061C3F" w:rsidRDefault="00061C3F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61C3F" w:rsidRDefault="00061C3F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5" o:spid="_x0000_s1030" type="#_x0000_t202" style="position:absolute;left:0;text-align:left;margin-left:416.05pt;margin-top:179.5pt;width:101.4pt;height:48.7pt;z-index:3;mso-wrap-style:none;mso-position-horizontal-relative:page;mso-position-vertical-relative:page" stroked="f">
            <v:textbox style="mso-next-textbox:#_x0000_s36915" inset="0,0,0,0">
              <w:txbxContent>
                <w:p w:rsidR="00061C3F" w:rsidRDefault="00061C3F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61C3F" w:rsidRDefault="00061C3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6" o:spid="_x0000_s1031" type="#_x0000_t202" style="position:absolute;left:0;text-align:left;margin-left:96.65pt;margin-top:101.1pt;width:451.25pt;height:49.5pt;z-index:2;mso-wrap-style:none;mso-position-horizontal-relative:page;mso-position-vertical-relative:page" stroked="f">
            <v:textbox style="mso-next-textbox:#_x0000_s36916" inset="0,0,0,0">
              <w:txbxContent>
                <w:tbl>
                  <w:tblPr>
                    <w:tblW w:w="48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8"/>
                    <w:gridCol w:w="6448"/>
                  </w:tblGrid>
                  <w:tr w:rsidR="00061C3F" w:rsidRPr="00F92F13">
                    <w:trPr>
                      <w:jc w:val="right"/>
                    </w:trPr>
                    <w:tc>
                      <w:tcPr>
                        <w:tcW w:w="1071" w:type="pct"/>
                      </w:tcPr>
                      <w:p w:rsidR="00061C3F" w:rsidRPr="00F92F13" w:rsidRDefault="0006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</w:t>
                        </w:r>
                      </w:p>
                    </w:tc>
                    <w:tc>
                      <w:tcPr>
                        <w:tcW w:w="3929" w:type="pct"/>
                      </w:tcPr>
                      <w:p w:rsidR="00061C3F" w:rsidRPr="00F92F13" w:rsidRDefault="0006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סעיף 2 לחוק היטל על נסיעה לחוץ לארץ, התשמ"ג-1983 בטל.</w:t>
                        </w:r>
                      </w:p>
                    </w:tc>
                  </w:tr>
                  <w:tr w:rsidR="00061C3F" w:rsidRPr="00F92F13">
                    <w:trPr>
                      <w:jc w:val="right"/>
                    </w:trPr>
                    <w:tc>
                      <w:tcPr>
                        <w:tcW w:w="1071" w:type="pct"/>
                      </w:tcPr>
                      <w:p w:rsidR="00061C3F" w:rsidRPr="00F92F13" w:rsidRDefault="0006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3929" w:type="pct"/>
                      </w:tcPr>
                      <w:p w:rsidR="00061C3F" w:rsidRPr="00F92F13" w:rsidRDefault="0006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ט"ז באדר התשמ"ז (17 במרס 1987).</w:t>
                        </w:r>
                      </w:p>
                    </w:tc>
                  </w:tr>
                </w:tbl>
                <w:p w:rsidR="00061C3F" w:rsidRDefault="00061C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17" o:spid="_x0000_s1032" type="#_x0000_t202" style="position:absolute;left:0;text-align:left;margin-left:173.5pt;margin-top:75.55pt;width:371.25pt;height:23.15pt;z-index:1;mso-wrap-style:none;mso-position-horizontal-relative:page;mso-position-vertical-relative:page" stroked="f">
            <v:textbox style="mso-next-textbox:#_x0000_s36917" inset="0,0,0,0">
              <w:txbxContent>
                <w:p w:rsidR="00061C3F" w:rsidRPr="00F92F13" w:rsidRDefault="00061C3F">
                  <w:pPr>
                    <w:pStyle w:val="OCRStyle1"/>
                    <w:ind w:left="5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נסיעה לחוץ לארץ (תיקון מסי 3), התשמ"ז-1987 .</w:t>
                  </w:r>
                </w:p>
              </w:txbxContent>
            </v:textbox>
            <w10:wrap anchorx="page" anchory="page"/>
          </v:shape>
        </w:pict>
      </w:r>
    </w:p>
    <w:p w:rsidR="00061C3F" w:rsidRDefault="00061C3F">
      <w:pPr>
        <w:rPr>
          <w:rtl/>
        </w:rPr>
      </w:pPr>
      <w:r>
        <w:rPr>
          <w:rtl/>
        </w:rPr>
        <w:br w:type="page"/>
      </w:r>
    </w:p>
    <w:p w:rsidR="00061C3F" w:rsidRDefault="00000000">
      <w:pPr>
        <w:rPr>
          <w:rtl/>
        </w:rPr>
      </w:pPr>
      <w:r>
        <w:pict>
          <v:shape id="_x0000_s3691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918" inset="0,0,0,0">
              <w:txbxContent>
                <w:p w:rsidR="00061C3F" w:rsidRDefault="00061C3F">
                  <w:r>
                    <w:rPr>
                      <w:rtl/>
                    </w:rPr>
                    <w:t>50                                          ספר החוקים 1208                   כ"ה באדר התשמ"ז 26.03.1987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9" o:spid="_x0000_s1034" type="#_x0000_t202" style="position:absolute;left:0;text-align:left;margin-left:97.35pt;margin-top:732.8pt;width:174.05pt;height:20.6pt;z-index:9;mso-wrap-style:none;mso-position-horizontal-relative:page;mso-position-vertical-relative:page" stroked="f">
            <v:textbox style="mso-next-textbox:#_x0000_s36919" inset="0,0,0,0">
              <w:txbxContent>
                <w:p w:rsidR="00061C3F" w:rsidRDefault="00061C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2F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0057A4-F3F9-46EF-96AD-8F024C63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2F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61C3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2008-04-07T02:42:00Z</dcterms:created>
  <dcterms:modified xsi:type="dcterms:W3CDTF">2008-04-07T02:42:00Z</dcterms:modified>
</cp:coreProperties>
</file>