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296E" w:rsidRDefault="0080296E">
      <w:pPr>
        <w:rPr>
          <w:rtl/>
        </w:rPr>
      </w:pPr>
    </w:p>
    <w:p w:rsidR="008029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0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042" inset="0,0,0,0">
              <w:txbxContent>
                <w:p w:rsidR="003525BB" w:rsidRDefault="003525BB">
                  <w:r>
                    <w:rPr>
                      <w:rtl/>
                    </w:rPr>
                    <w:t>174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43" o:spid="_x0000_s1026" type="#_x0000_t202" style="position:absolute;left:0;text-align:left;margin-left:85pt;margin-top:653.6pt;width:394.4pt;height:41.2pt;z-index:3;mso-wrap-style:none;mso-position-horizontal-relative:page;mso-position-vertical-relative:page" stroked="f">
            <v:textbox style="mso-next-textbox:#_x0000_s37043" inset="0,0,0,0">
              <w:txbxContent>
                <w:tbl>
                  <w:tblPr>
                    <w:tblW w:w="42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</w:tblGrid>
                  <w:tr w:rsidR="003525BB" w:rsidRPr="0080296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י"ג באב התשמ"ח (27 ביולי 1988); הצעת החוק ודברי הסבר פורסמו בה"ח 1822, התשמ"ז,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198.</w:t>
                        </w:r>
                      </w:p>
                      <w:p w:rsidR="003525BB" w:rsidRPr="0080296E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התשמ"ב, עמ' 218: התשמ"ג, עמ' 4 ;התשמ"ד, עמ' 167; התשמ"ו, עמ' 224.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044" o:spid="_x0000_s1027" type="#_x0000_t202" style="position:absolute;left:0;text-align:left;margin-left:84.2pt;margin-top:93.45pt;width:476pt;height:554.4pt;z-index:2;mso-wrap-style:none;mso-position-horizontal-relative:page;mso-position-vertical-relative:page" stroked="f">
            <v:textbox style="mso-next-textbox:#_x0000_s37044" inset="0,0,0,0">
              <w:txbxContent>
                <w:tbl>
                  <w:tblPr>
                    <w:tblW w:w="5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4"/>
                    <w:gridCol w:w="1423"/>
                    <w:gridCol w:w="1447"/>
                  </w:tblGrid>
                  <w:tr w:rsidR="003525BB" w:rsidRPr="0080296E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הבזק, התשמ"ב-1982 1(להלן - החוק העיקרי) -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לפני הגדרת "בזק" יבוא: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"אישור סוג" - אישור שנתן השר לפי חוק זה לדגם של ציוד קצה לשם חיבורו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לרשת הבזק של החברה:"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"החברה" יבוא: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""מישק" - המפגש הפיזי בין יחידות בזק תפקודיות שונות;"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(3)' בהגדרת "מיתקן בזק", בסופה יבוא: "והכל לרכות ציוד קצה:"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"מסר בזק" יבוא: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""ציוד קצה" - ציוד בזק, לשימושו של מנוי של החברה, המתחבר או המיועד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להתחבר מחצריו של המנוי לרשת הבזק של החברה באמצעות המישק המיועד</w:t>
                        </w:r>
                      </w:p>
                      <w:p w:rsidR="003525BB" w:rsidRPr="0080296E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3525BB" w:rsidRPr="0080296E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3525BB" w:rsidRPr="0080296E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4(ד) לחוק העיקרי, אחרי המלים "שיינתן הרשיון" יבוא "לרבות לענין תשלום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אגרות", ובסופו יבוא: "לענין רשיון מיוחד הכולל ציוד קצה, רשאי הוא גם להתנות שיינתן</w:t>
                        </w:r>
                      </w:p>
                      <w:p w:rsidR="003525BB" w:rsidRPr="0080296E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אישור סוג לציוד".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3525BB" w:rsidRPr="0080296E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3525BB" w:rsidRPr="0080296E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3525BB" w:rsidRPr="0080296E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4 לחוק העיקרי יבוא:</w:t>
                        </w:r>
                      </w:p>
                    </w:tc>
                    <w:tc>
                      <w:tcPr>
                        <w:tcW w:w="836" w:type="pct"/>
                        <w:vMerge w:val="restart"/>
                      </w:tcPr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3525BB" w:rsidRPr="0080296E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 י-4נ</w:t>
                        </w:r>
                      </w:p>
                    </w:tc>
                  </w:tr>
                  <w:tr w:rsidR="003525BB">
                    <w:trPr>
                      <w:jc w:val="right"/>
                    </w:trPr>
                    <w:tc>
                      <w:tcPr>
                        <w:tcW w:w="3342" w:type="pct"/>
                      </w:tcPr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השר רשאי לתת אישורי סוג, בין לפי בקשה ובין מיזמתו.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אדם, המבקש לחבר לרשת הבזק של החברה ציוד קצה שטרם ניתן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אישור סוג, יגיש לשר בקשה בכתב לקבלת אישור סוג; בבקשה יפורטו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הציוד ויצורפו לה מיפרטי הציוד, וכל פרט או מסמך אחר, כפי שיקבע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בתקנות.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יינתן אישור סוג אלא לאחר שהשר שקל ובדק את הבקשה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והתקיימו לפחות אלה: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ציוד הקצה מתאים לרשת הבזק של החברה;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רמת בטיחותו של ציוד הקצה מספיקה כדי למנוע פגיעה או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למשתמשים ומטפלים בציוד ולרשת הבזק ועובדיה.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לאשר בקשה כאמור בסעיף קטן (ב), להתנות את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אישורו בתנאים שיש לקיימם לפני שיינתן אישור סוג, לרבות התשלום בעדו,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להוסיף ברשיון תנאים אחרי שניתן, או לדחות את הבקשה תוך מתן נימוקים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לדחיה.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הודעה על אישור סוג של ציוד קצה, לרבות פרטיו ותנאיו של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האישור, תפורסם ברשומות ויצויין בה אם חיבורו של הציוד טעון רשיון</w:t>
                        </w:r>
                      </w:p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3525BB" w:rsidRPr="0080296E" w:rsidRDefault="003525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"מתן אישור סוג</w:t>
                        </w:r>
                      </w:p>
                    </w:tc>
                    <w:tc>
                      <w:tcPr>
                        <w:tcW w:w="836" w:type="pct"/>
                        <w:vMerge/>
                      </w:tcPr>
                      <w:p w:rsidR="003525BB" w:rsidRDefault="003525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525BB" w:rsidRDefault="003525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045" o:spid="_x0000_s1028" type="#_x0000_t202" style="position:absolute;left:0;text-align:left;margin-left:151.35pt;margin-top:64.35pt;width:257pt;height:22.75pt;z-index:1;mso-wrap-style:none;mso-position-horizontal-relative:page;mso-position-vertical-relative:page" stroked="f">
            <v:textbox style="mso-next-textbox:#_x0000_s37045" inset="0,0,0,0">
              <w:txbxContent>
                <w:tbl>
                  <w:tblPr>
                    <w:tblW w:w="27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672"/>
                  </w:tblGrid>
                  <w:tr w:rsidR="003525BB" w:rsidRPr="0080296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525BB" w:rsidRPr="0080296E" w:rsidRDefault="003525B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הבזק (תיקון מס' 5), התשמ"ח-1988*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B764B2" w:rsidRDefault="00B764B2">
      <w:pPr>
        <w:rPr>
          <w:rtl/>
        </w:rPr>
      </w:pPr>
      <w:r>
        <w:rPr>
          <w:rtl/>
        </w:rPr>
        <w:br w:type="page"/>
      </w:r>
    </w:p>
    <w:p w:rsidR="00B764B2" w:rsidRDefault="00000000">
      <w:pPr>
        <w:rPr>
          <w:rtl/>
        </w:rPr>
      </w:pPr>
      <w:r>
        <w:pict>
          <v:shape id="_x0000_s3704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046" inset="0,0,0,0">
              <w:txbxContent>
                <w:p w:rsidR="003525BB" w:rsidRDefault="003525BB">
                  <w:r>
                    <w:rPr>
                      <w:rtl/>
                    </w:rPr>
                    <w:t>175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47" o:spid="_x0000_s1030" type="#_x0000_t202" style="position:absolute;left:0;text-align:left;margin-left:439.35pt;margin-top:682.5pt;width:121.95pt;height:20.2pt;z-index:6;mso-wrap-style:none;mso-position-horizontal-relative:page;mso-position-vertical-relative:page" stroked="f">
            <v:textbox style="mso-next-textbox:#_x0000_s37047" inset="0,0,0,0">
              <w:txbxContent>
                <w:tbl>
                  <w:tblPr>
                    <w:tblW w:w="13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18"/>
                  </w:tblGrid>
                  <w:tr w:rsidR="003525BB" w:rsidRPr="00B764B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525BB" w:rsidRPr="00B764B2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ק"ת התשמ"א, עמ' 62.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048" o:spid="_x0000_s1031" type="#_x0000_t202" style="position:absolute;left:0;text-align:left;margin-left:111.3pt;margin-top:61.75pt;width:447.7pt;height:607.85pt;z-index:5;mso-wrap-style:none;mso-position-horizontal-relative:page;mso-position-vertical-relative:page" stroked="f">
            <v:textbox style="mso-next-textbox:#_x0000_s37048" inset="0,0,0,0">
              <w:txbxContent>
                <w:tbl>
                  <w:tblPr>
                    <w:tblW w:w="47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5"/>
                    <w:gridCol w:w="5670"/>
                    <w:gridCol w:w="1304"/>
                  </w:tblGrid>
                  <w:tr w:rsidR="003525BB" w:rsidRPr="00B764B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(א) בסעיף זה -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מלון" - בית-מלון מומלץ כהגדרתו בתקנות שירותי תיירות (בתי מלון),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התשמ"א-21980;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"תאגיד" - תאגיד שכל בעלי מניותיו הם בעליהם של בתי מלון ושהתאגד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למטרת ביצוע פעולות בזק לפי סעיף זה.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ניתן זכיון לשידורי כבלים באזור, כאמור בפרק ב'1, רשאי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השר, על אף האמור בכל דין, להעניק רשיון מיוחד לתאגיד לבצע באותו אזור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 בזק שהיא בגדר שידורי רדיו וטלויזיה לציבור, ובלבד שהשידורים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ישודרו רק בתחום בתי המלון בעלי המניות בתאגיד, אלא אם כן נקבע אחרת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ברשיון.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בלי לגרוע מן האמור בסעיף 4, רשאי השר לקבוע תנאיו של רשיון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שניתן לפי סעיף זה, לרבות הגבלות לענין גבולות הקרבה הגיאוגרפית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בתי המלון בעלי המניות בתאגיד.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ביקש בעל בית מלון להיות בעל מניות בתאגיד והתאגיד סירב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להיענות לבקשתו, רשאי השר, לאחר שנתן הזדמנות לשני הצדדים להשמיע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טענותיהם לפניו, להורות לתאגיד לשדר גם לבית המלון כאמור, בין אם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בעל מניות בתאגיד ובין אם לאו, ובתנאים שיקבע השר.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המועצה לפי סעיף 6ב רשאית לקבוע כללים לענין תכנם ונושאיהם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שידורי התאגיד לפי סעיף 4; דין כללים שקבעה המועצה לפי סעיף קטן זה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תנאים ברשיון המיוחד.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מיוחד</w:t>
                        </w:r>
                      </w:p>
                      <w:p w:rsidR="003525BB" w:rsidRPr="00B764B2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לתאגיד בתי מלון</w:t>
                        </w:r>
                      </w:p>
                    </w:tc>
                  </w:tr>
                  <w:tr w:rsidR="003525BB" w:rsidRPr="00B764B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4ג. (א) השר רשאי לקבוע בתקנות -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אגרה בעד מתן רשיון;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אגרה שנתית שעל בעל רשיון לשלם בעד כל סוג של שירות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בזק שהוא נותן, למעט בעד שירות בזק שלגביו הוא משלם תמלוגים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54;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דרכים ומועדים לתשלום האגרות, לרבות הצמדתן למדד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 לצרכן, גביית ריבית פיגורים והוצאותיה.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כאמור בסעיף קטן (א) רשאי השר לקבוע כי יראו כל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ששולם כתנאי למתן רשיון או לפיו, לפני תחילתן של התקנות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 כאגרה שנקבעה בהן.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לרשיונות</w:t>
                        </w:r>
                      </w:p>
                      <w:p w:rsidR="003525BB" w:rsidRPr="00B764B2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ותנאיהם</w:t>
                        </w:r>
                      </w:p>
                    </w:tc>
                  </w:tr>
                  <w:tr w:rsidR="003525B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525BB" w:rsidRPr="00B764B2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6א</w:t>
                        </w:r>
                      </w:p>
                    </w:tc>
                    <w:tc>
                      <w:tcPr>
                        <w:tcW w:w="4284" w:type="pct"/>
                        <w:gridSpan w:val="2"/>
                      </w:tcPr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6א לחוק העיקרי,. אחרי הגדרת "מנוי" יבוא: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""ציוד מישק" - התקן המשמש או המיועד לשמש לצרכי קליטת שידורים בחצרי מנוי, לרבות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מפענח, ממיר אפיקים ואנטנה;"</w:t>
                        </w:r>
                      </w:p>
                    </w:tc>
                  </w:tr>
                  <w:tr w:rsidR="003525BB" w:rsidRPr="00B764B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525BB" w:rsidRPr="00B764B2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6ז</w:t>
                        </w:r>
                      </w:p>
                    </w:tc>
                    <w:tc>
                      <w:tcPr>
                        <w:tcW w:w="4284" w:type="pct"/>
                        <w:gridSpan w:val="2"/>
                      </w:tcPr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6ז לחוק העיקרי -</w:t>
                        </w:r>
                      </w:p>
                      <w:p w:rsidR="003525BB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הסיפה המתחילה במלים "ולפי פקודת הטלגרף האלחוטי" -</w:t>
                        </w:r>
                      </w:p>
                      <w:p w:rsidR="003525BB" w:rsidRPr="00B764B2" w:rsidRDefault="003525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תימחק;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0686F" w:rsidRDefault="0010686F">
      <w:pPr>
        <w:rPr>
          <w:rtl/>
        </w:rPr>
      </w:pPr>
      <w:r>
        <w:rPr>
          <w:rtl/>
        </w:rPr>
        <w:br w:type="page"/>
      </w:r>
    </w:p>
    <w:p w:rsidR="0010686F" w:rsidRDefault="00000000">
      <w:pPr>
        <w:rPr>
          <w:rtl/>
        </w:rPr>
      </w:pPr>
      <w:r>
        <w:pict>
          <v:shape id="_x0000_s37049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049" inset="0,0,0,0">
              <w:txbxContent>
                <w:p w:rsidR="003525BB" w:rsidRDefault="003525BB">
                  <w:r>
                    <w:rPr>
                      <w:rtl/>
                    </w:rPr>
                    <w:t>176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50" o:spid="_x0000_s1033" type="#_x0000_t202" style="position:absolute;left:0;text-align:left;margin-left:83.3pt;margin-top:66.9pt;width:462.35pt;height:642.5pt;z-index:8;mso-wrap-style:none;mso-position-horizontal-relative:page;mso-position-vertical-relative:page" stroked="f">
            <v:textbox style="mso-next-textbox:#_x0000_s37050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6"/>
                    <w:gridCol w:w="1289"/>
                  </w:tblGrid>
                  <w:tr w:rsidR="003525BB" w:rsidRPr="0010686F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הוראות פקודת הטלגרף האלחוטי [נוסח חדש], התשל"ב-1972 (להלן -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יחולו על בעל זכיון.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זכיון יקבל רשיון, הכל לפי הוראות הפקודה, וככל שנחוץ לצורך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הקמה, הפעלה וקיום של ציוד אלחוטי שהוא חלק מרשת הכבלים, בתנאים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ובהיקף שייקבעו ברשיון: בוטל זכיון בטל הרשיון.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בעל זכיון לא יחוייב בתשלום אגרה לפי הפקודה בעד רשיון כאמור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(ד), בשיעור שיעלה על חמישה אחוזים משיעור האגרות המוטלות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הפקודה על בעלי רשיונות דומים אחרים."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6י לחוק העיקרי -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"איסור העברה, שעבוד או עיקול";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יבוא: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ציוד מישק שהותקן בחצריו של מנוי אינו ניתן -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לשעבוד או לעיקול;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להעברה לאחר אלא בהתאם להוראות שקבע השר בתקנות או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בזכיון.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ערבויות שהמציא בעל זכיון לפי סעיף 6ח(ב)(5) לשם הבטחת מילוי</w:t>
                        </w:r>
                      </w:p>
                      <w:p w:rsidR="003525BB" w:rsidRPr="0010686F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הזכיון והכספים שנתקבלו ממימושן אינן ניתנות לעיקול.".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525BB" w:rsidRPr="0010686F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6י</w:t>
                        </w:r>
                      </w:p>
                    </w:tc>
                  </w:tr>
                  <w:tr w:rsidR="003525BB" w:rsidRPr="0010686F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האמור בסעיף 6יא לחוק העיקרי יסומן (א) ואחריו יבוא: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בוטל או פג תקפו של זכיון וניתן זכיון חדש במקומו, ירכוש בעל הזכיון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החדש, בתשלום, מאת בעל הזכיון הקודם את זכויותיו בתחנת השידור ששימשה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לשידוריו, ובלבד שהתחנה ראויה לשימוש לצרכי המשך השידורים; באין הסכמה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בעלי הזכיונות בדבר מצבה של תחנת השידור כאמור או בדבר גובה התשלום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בעדה - יכריע השר במחלוקת ורשאי הוא לפטור מרכישת תחנת השידור, כולה או</w:t>
                        </w:r>
                      </w:p>
                      <w:p w:rsidR="003525BB" w:rsidRPr="0010686F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חלקה; על החלטת השר ניתן לערער לפני בית משפט.".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525BB" w:rsidRPr="0010686F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6יא</w:t>
                        </w:r>
                      </w:p>
                    </w:tc>
                  </w:tr>
                  <w:tr w:rsidR="003525BB" w:rsidRPr="0010686F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6כג לחוק העיקרי -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הסיפה המתחילה במלה "אולם" יבוא: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השר רשאי, באישור המועצה, להתיר הפצת שידורים שלא באמצעות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זכיון לשידורי כבלים (להלן - הפצה ישירה), כל זמן שלא ניתן להפיץ את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השידורים באמצעות רשת כבלים של בעל זכיון לשידורי כבלים, לאחר ששקל,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היתר, את עניינו של הציבור ואת עניינם של בעלי הזכיונות שמתן ההיתר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נוגע להם; היה באזור מסויים בעל זכיון לשידורי כבלים, ישמע השר את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 לפני מתן היתר להפצה ישירה באזור."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(ה) יסומן (ו) ולפניו יבוא: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השר רשאי, לאחר התייעצות במועצה, לקבוע בתקנות הוראות לענין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הפצה ישירה לרבות המעבר מהפצה ישירה כאמור להפצה באמצעות רשת</w:t>
                        </w:r>
                      </w:p>
                      <w:p w:rsidR="003525BB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כבלים של בעל זכיון לשידורי כבלים והתשלומים הכרוכים בכך".</w:t>
                        </w:r>
                      </w:p>
                      <w:p w:rsidR="003525BB" w:rsidRPr="0010686F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(ו), אחרי "עד ה', ז"' יבוא "ח".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525BB" w:rsidRPr="0010686F" w:rsidRDefault="003525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6כג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5749C" w:rsidRDefault="0065749C">
      <w:pPr>
        <w:rPr>
          <w:rtl/>
        </w:rPr>
      </w:pPr>
      <w:r>
        <w:rPr>
          <w:rtl/>
        </w:rPr>
        <w:br w:type="page"/>
      </w:r>
    </w:p>
    <w:p w:rsidR="0065749C" w:rsidRDefault="00000000">
      <w:pPr>
        <w:rPr>
          <w:rtl/>
        </w:rPr>
      </w:pPr>
      <w:r>
        <w:pict>
          <v:shape id="_x0000_s37051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7051" inset="0,0,0,0">
              <w:txbxContent>
                <w:p w:rsidR="003525BB" w:rsidRDefault="003525BB">
                  <w:r>
                    <w:rPr>
                      <w:rtl/>
                    </w:rPr>
                    <w:t>177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52" o:spid="_x0000_s1035" type="#_x0000_t202" style="position:absolute;left:0;text-align:left;margin-left:426.75pt;margin-top:691.5pt;width:134.05pt;height:18.6pt;z-index:11;mso-wrap-style:none;mso-position-horizontal-relative:page;mso-position-vertical-relative:page" stroked="f">
            <v:textbox style="mso-next-textbox:#_x0000_s37052" inset="0,0,0,0">
              <w:txbxContent>
                <w:tbl>
                  <w:tblPr>
                    <w:tblW w:w="1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38"/>
                  </w:tblGrid>
                  <w:tr w:rsidR="003525BB" w:rsidRPr="0065749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525BB" w:rsidRPr="0065749C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התשמ"ח, עמ' 128.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053" o:spid="_x0000_s1036" type="#_x0000_t202" style="position:absolute;left:0;text-align:left;margin-left:92.15pt;margin-top:66pt;width:468.65pt;height:618.15pt;z-index:10;mso-wrap-style:none;mso-position-horizontal-relative:page;mso-position-vertical-relative:page" stroked="f">
            <v:textbox style="mso-next-textbox:#_x0000_s37053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3"/>
                    <w:gridCol w:w="5598"/>
                    <w:gridCol w:w="1440"/>
                  </w:tblGrid>
                  <w:tr w:rsidR="003525BB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3525BB" w:rsidRPr="0065749C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6לד</w:t>
                        </w:r>
                      </w:p>
                    </w:tc>
                    <w:tc>
                      <w:tcPr>
                        <w:tcW w:w="4130" w:type="pct"/>
                        <w:gridSpan w:val="2"/>
                      </w:tcPr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6לד(א) לחוק העיקרי, במקום "לא תפחת משני שלישים" יבוא "לא תפחת מחמש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שישיות".</w:t>
                        </w:r>
                      </w:p>
                    </w:tc>
                  </w:tr>
                  <w:tr w:rsidR="003525BB" w:rsidRPr="0065749C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3525BB" w:rsidRPr="0065749C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6לז</w:t>
                        </w:r>
                      </w:p>
                    </w:tc>
                    <w:tc>
                      <w:tcPr>
                        <w:tcW w:w="4130" w:type="pct"/>
                        <w:gridSpan w:val="2"/>
                      </w:tcPr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6לז לחוק העיקרי, אחרי סעיף קטן (ו) יבוא: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מבלי לגרוע מהוראות פרק ד' לחוק העונשין, התשל"ז-1977, המסייע להתקנה,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להפעלה או לקיומם של שידורים או המסייע להתקנה או להפעלה של תחנת שידור כשהוא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יודע, או שבנסיבות הענין היה עליו לדעת, כי אינם משודרים כדין ושלא ניתן לגביהם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מאת השר לפי חוק זה או שלא ניתן לגביהם היתר לפי כל דין, דינו מאסר ששה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קנס 250,000 שקלים חדשים (להלן - "תחנת שידור אסורה" או "שידורים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אסורים", לפי הענין).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לענין סעיף קטן (ז), "סיוע" -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השתתפות בשידורים אסורים, לרבות קריאה, דיבור שלא מן הכתב, נגינה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ומשחק, או השתתפות בהקלטה לשם שידורים כאמור;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הספקת משדרים לתכניות לשידורים אסורים, לרבות הספקת תקליטים, סרטי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קולנוע וטלויזיה, סרטי הקלטה מגנטיים וקוליים. וכן כתיבת יצירה לצרכי שידורים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הספקת חדשות, ידיעות או תשדירי פרסומת לשידורים אסורים או לתחנת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 אסורה, הזמנתם או תשלום בעדם;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ניהול עסק שנועד לאפשר שידורים אסורים, לרבות סיוע בניהול עסק כאמור;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מימון פעולות ושידורים בתחנת שידור אסורה;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עזרה טכנית לתחנת שידור אסורה, להפעלתה ולקיום שידורים אסורים;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תיווך בין מפעיל שידורים אסורים, הבעלים או המחזיק של תחנת שידור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אסורה, לבין ספקי חדשות או ידיעות או אנשים העוסקים בפרסומת או המעונינים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בפרסומת;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העסקת אדם בצוות של תחנת שידור אסורה;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ייצוג או תיווך של מפעיל תחנת שידור אסורה, בעליה או מחזיקה לפעולות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המנויות בפסקאות (1) עד (8).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נכלל תשדיר פרסומת בשידורים אסורים, ומבלי לגרוע מאחריות כל אדם לשידור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תשדיר פרסומת כאמור, תהיה זו ראיה לכאורה כי התשדיר סופק, הוזמן או שולם בידי מי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שתוכן התשדיר עשוי לפרסם את עסקיו או לקדם את מטרותיו, זולת אם הוכיח את אלה: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נקט בכל האמצעים הסבירים כדי למנוע את שידורו של התשדיר;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התשדיר שודר שלא בידיעתו.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לעניו סעיף קטן (ח)(3) ולענין סעיף קטן (ט), "תשדיר פרסומת", לרבות שידורים</w:t>
                        </w:r>
                      </w:p>
                      <w:p w:rsidR="003525BB" w:rsidRPr="0065749C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הממומנים בידי מפלגה או גופים אחרים ותעמולת בחירות".</w:t>
                        </w:r>
                      </w:p>
                    </w:tc>
                  </w:tr>
                  <w:tr w:rsidR="003525BB" w:rsidRPr="0065749C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3525BB" w:rsidRPr="0065749C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6מ</w:t>
                        </w:r>
                      </w:p>
                    </w:tc>
                    <w:tc>
                      <w:tcPr>
                        <w:tcW w:w="4130" w:type="pct"/>
                        <w:gridSpan w:val="2"/>
                      </w:tcPr>
                      <w:p w:rsidR="003525BB" w:rsidRPr="0065749C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6לט לחוק העיקרי יבוא:</w:t>
                        </w:r>
                      </w:p>
                    </w:tc>
                  </w:tr>
                  <w:tr w:rsidR="003525BB" w:rsidRPr="0065749C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5" w:type="pct"/>
                      </w:tcPr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6מ. (א) בעל זכיון לא יהיה צד להסדר כובל כמשמעותו בפרק ב' לחוק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ההגבלים העסקיים, התשמ"ח-31988 (להלן - חוק ההגבלים), לענין הפקה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של תכניות לשידורי טלויזיה בכבלים לרבות הזמנת כל עבודה הנחוצה</w:t>
                        </w:r>
                      </w:p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הפקה כאמור.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525BB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הסדר</w:t>
                        </w:r>
                      </w:p>
                      <w:p w:rsidR="003525BB" w:rsidRPr="0065749C" w:rsidRDefault="003525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כובל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51E32" w:rsidRDefault="00351E32">
      <w:pPr>
        <w:rPr>
          <w:rtl/>
        </w:rPr>
      </w:pPr>
      <w:r>
        <w:rPr>
          <w:rtl/>
        </w:rPr>
        <w:br w:type="page"/>
      </w:r>
    </w:p>
    <w:p w:rsidR="00351E32" w:rsidRDefault="00000000">
      <w:pPr>
        <w:rPr>
          <w:rtl/>
        </w:rPr>
      </w:pPr>
      <w:r>
        <w:pict>
          <v:shape id="_x0000_s37054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7054" inset="0,0,0,0">
              <w:txbxContent>
                <w:p w:rsidR="003525BB" w:rsidRDefault="003525BB">
                  <w:r>
                    <w:rPr>
                      <w:rtl/>
                    </w:rPr>
                    <w:t>178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55" o:spid="_x0000_s1038" type="#_x0000_t202" style="position:absolute;left:0;text-align:left;margin-left:79.7pt;margin-top:68.4pt;width:466.3pt;height:638.35pt;z-index:13;mso-wrap-style:none;mso-position-horizontal-relative:page;mso-position-vertical-relative:page" stroked="f">
            <v:textbox style="mso-next-textbox:#_x0000_s37055" inset="0,0,0,0">
              <w:txbxContent>
                <w:tbl>
                  <w:tblPr>
                    <w:tblW w:w="4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0"/>
                    <w:gridCol w:w="1452"/>
                    <w:gridCol w:w="1277"/>
                  </w:tblGrid>
                  <w:tr w:rsidR="003525BB" w:rsidRPr="00351E32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 בעל זכיון את האמור בסעיף קטן (א), יראו אותו כמי שעבר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הוראה מהוראות פרק ב' לחוק ההגבלים, ויחולו עליו הוראות העונשין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בסעיף 47(ב) לאותו חוק: היה בעל הזכיון חבר בני אדם - יחולו גם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48 לענין הפרה כאמור.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7(ב) לחוק העיקרי -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"תשעה" יבוא "אחד-עשר";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הסיפה המתחילה במלה "ושניים" יבוא "שניים המייצגים, לדעת השר,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הצרכנים ושניים המייצגים, לדעת השר, את תחום עיבוד הנתונים".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3525BB" w:rsidRPr="00351E32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3525BB" w:rsidRPr="00351E32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3525BB" w:rsidRPr="00351E32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12(ב50) לחוק העיקרי, המלה "דרכי" - תימחק.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3525BB" w:rsidRPr="00351E32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3525BB" w:rsidRPr="00351E32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3525BB" w:rsidRPr="00351E32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'אחרי סעיף 28 לחוק העיקרי יבוא:</w:t>
                        </w:r>
                      </w:p>
                    </w:tc>
                    <w:tc>
                      <w:tcPr>
                        <w:tcW w:w="753" w:type="pct"/>
                        <w:vMerge w:val="restart"/>
                      </w:tcPr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3525BB" w:rsidRPr="00351E32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</w:t>
                        </w:r>
                      </w:p>
                    </w:tc>
                  </w:tr>
                  <w:tr w:rsidR="003525BB">
                    <w:trPr>
                      <w:jc w:val="right"/>
                    </w:trPr>
                    <w:tc>
                      <w:tcPr>
                        <w:tcW w:w="3391" w:type="pct"/>
                      </w:tcPr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(א) מי שהשר הסמיכו לכך (בסעיף זה - הממונה), רשאי -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בעל אופי מסחרי שלגביו יש לו חשד סביר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מתבצעת בו פעולה הנוגעת ליבוא, הפצה או מכירה של ציוד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קצה, שנקבע בתקנות לפי סעיף 53א שהיא עבירה, ולערוך במקום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חיפוש; אולם אין להכנס למקום המשמש גם למגורים אלא על פי צו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מאת שופט, והוראות הסעיפים 26 עד 30 לפקודת סדר הדין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(מעצר וחיפוש) [נוסח חדש], התשכ"ט-1969, יחול,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על חיפוש לפי פסקה זו;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לתפוס כל ציוד קצה או מסמך (להלן בסעיף זה - חפץ) שיש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חשד סביר שבו או באמצעותו ;עברה עבירה.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חפץ שנתפס לפי סעיף קטן (א), מותר להחזיק בו עד שבית משפט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שאליו הוגש כתב אישום על עבירה הקשורה באותו חפץ יחליט מה ייעשה בו;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הוגש כתב אישום כאמור תוך ששים ימים מיום התפיסה - יוחזר החפץ: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נתעורר ספק למי להחזירו, יכריע בית משפט השלום שבתחום שיפוטו נתפס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החפץ על פי בקשת אדם התובע זכות בו, או על פי בקשת הממונה.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נתפס מסמך של אדם לפי סעיף קטן (א) יאפשר הממונה, לבקשת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אדם, לצלם את המסמך.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המחזיק חפץ שנתפס לפי סעיף קטן (א) יטפל בו כדרך בעלים; לא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טיפל כך והחפץ נשמד או ניזוק, ישולמו לבעליו פיצויים מאוצר המדינה.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משפט השלום שבתחום שיפוטו נתפס חפץ, רשאי לפי בקשת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או לפי בקשת אדם התובע זכות בחפץ, לצוות כי החפץ יימסר לתובע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בו או לפלוני או שינהגו בו אחרת כפי שיורה בית המשפט והכל בתנאים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שיקבע."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כניסה</w:t>
                        </w:r>
                      </w:p>
                      <w:p w:rsidR="003525BB" w:rsidRPr="00351E32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ותפיסה</w:t>
                        </w:r>
                      </w:p>
                    </w:tc>
                    <w:tc>
                      <w:tcPr>
                        <w:tcW w:w="753" w:type="pct"/>
                        <w:vMerge/>
                      </w:tcPr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525BB" w:rsidRPr="00351E32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3525BB" w:rsidRPr="00351E32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31 לחוק העיקרי יבוא: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3525BB" w:rsidRPr="00351E32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31</w:t>
                        </w:r>
                      </w:p>
                    </w:tc>
                  </w:tr>
                  <w:tr w:rsidR="003525BB">
                    <w:trPr>
                      <w:jc w:val="right"/>
                    </w:trPr>
                    <w:tc>
                      <w:tcPr>
                        <w:tcW w:w="3391" w:type="pct"/>
                      </w:tcPr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העושה אחת מאלה, דינו - מאסר ששה חדשים או קנס כאמור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61(א)(3) לחוק העונשין, התשל"ז-:1977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משתמש במרמה או בתחבולה במיתקן בזק שהותקן כדין;</w:t>
                        </w:r>
                      </w:p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זו, "מיתקן בזק" - לרבות תחנת שידור והתקן פענוח</w:t>
                        </w:r>
                      </w:p>
                      <w:p w:rsidR="003525BB" w:rsidRPr="00351E32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לשידורים מוצפנים;</w:t>
                        </w:r>
                      </w:p>
                    </w:tc>
                    <w:tc>
                      <w:tcPr>
                        <w:tcW w:w="856" w:type="pct"/>
                      </w:tcPr>
                      <w:p w:rsidR="003525BB" w:rsidRPr="00351E32" w:rsidRDefault="003525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"מרמה ותחבולה</w:t>
                        </w:r>
                      </w:p>
                    </w:tc>
                    <w:tc>
                      <w:tcPr>
                        <w:tcW w:w="753" w:type="pct"/>
                      </w:tcPr>
                      <w:p w:rsidR="003525BB" w:rsidRDefault="003525B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525BB" w:rsidRDefault="003525B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07D33" w:rsidRDefault="00307D33">
      <w:pPr>
        <w:rPr>
          <w:rtl/>
        </w:rPr>
      </w:pPr>
      <w:r>
        <w:rPr>
          <w:rtl/>
        </w:rPr>
        <w:br w:type="page"/>
      </w:r>
    </w:p>
    <w:p w:rsidR="00307D33" w:rsidRDefault="00000000">
      <w:pPr>
        <w:rPr>
          <w:rtl/>
        </w:rPr>
      </w:pPr>
      <w:r>
        <w:pict>
          <v:shape id="_x0000_s37056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7056" inset="0,0,0,0">
              <w:txbxContent>
                <w:p w:rsidR="003525BB" w:rsidRDefault="003525BB">
                  <w:r>
                    <w:rPr>
                      <w:rtl/>
                    </w:rPr>
                    <w:t>179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57" o:spid="_x0000_s1040" type="#_x0000_t202" style="position:absolute;left:0;text-align:left;margin-left:453.3pt;margin-top:696pt;width:101.2pt;height:15.45pt;z-index:16;mso-wrap-style:none;mso-position-horizontal-relative:page;mso-position-vertical-relative:page" stroked="f">
            <v:textbox style="mso-next-textbox:#_x0000_s37057" inset="0,0,0,0">
              <w:txbxContent>
                <w:tbl>
                  <w:tblPr>
                    <w:tblW w:w="10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39"/>
                  </w:tblGrid>
                  <w:tr w:rsidR="003525BB" w:rsidRPr="00307D3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התשמ"ג, עמ' 8.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7058" o:spid="_x0000_s1041" type="#_x0000_t202" style="position:absolute;left:0;text-align:left;margin-left:93.75pt;margin-top:70.55pt;width:464.7pt;height:621.5pt;z-index:15;mso-wrap-style:none;mso-position-horizontal-relative:page;mso-position-vertical-relative:page" stroked="f">
            <v:textbox style="mso-next-textbox:#_x0000_s37058" inset="0,0,0,0">
              <w:txbxContent>
                <w:tbl>
                  <w:tblPr>
                    <w:tblW w:w="49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5869"/>
                    <w:gridCol w:w="1163"/>
                  </w:tblGrid>
                  <w:tr w:rsidR="003525BB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161" w:type="pct"/>
                        <w:gridSpan w:val="2"/>
                      </w:tcPr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משיג לעצמו או לזולתו, במרמה או בתחבולה, שירות בזק או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הניתנים כדין;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מייצר, מוכר או מפיץ מכשיר שתכליתו לאפשר ביצוע מעשה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 או (2).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אדם בשל מעשה לפי סעיף קטן (א), רשאי בית המשפט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לחייבו בתשלום פיצוי לבעל רשיון או לבעל זכיון, לפי הענין, וכן לאדם אחר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שנפגע מן השימוש כאמור.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"בעל זכיון", "שידורים" ו"תחנת שידור" - כהגדרתם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6א."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36(א) לחוק העיקרי, במקום "אלא בהיתר מאת השר" יבוא "אלא אם כן קיבל לכך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כאמור בסעיף 53ב".</w:t>
                        </w:r>
                      </w:p>
                    </w:tc>
                  </w:tr>
                  <w:tr w:rsidR="003525BB" w:rsidRPr="00307D33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36א</w:t>
                        </w:r>
                      </w:p>
                    </w:tc>
                    <w:tc>
                      <w:tcPr>
                        <w:tcW w:w="4161" w:type="pct"/>
                        <w:gridSpan w:val="2"/>
                      </w:tcPr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אחרי סעיף 36 לחוק העיקרי יבוא:</w:t>
                        </w:r>
                      </w:p>
                    </w:tc>
                  </w:tr>
                  <w:tr w:rsidR="003525BB" w:rsidRPr="00307D33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3" w:type="pct"/>
                      </w:tcPr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העובר על הוראות תקנות לפי סעיף 53א שנאמר בהן שהפרתן מהווה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עבירה, דינו - קנס."</w:t>
                        </w:r>
                      </w:p>
                    </w:tc>
                    <w:tc>
                      <w:tcPr>
                        <w:tcW w:w="688" w:type="pct"/>
                      </w:tcPr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 קצה</w:t>
                        </w:r>
                      </w:p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אושר</w:t>
                        </w:r>
                      </w:p>
                    </w:tc>
                  </w:tr>
                  <w:tr w:rsidR="003525BB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161" w:type="pct"/>
                        <w:gridSpan w:val="2"/>
                      </w:tcPr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37 לחוק העיקרי -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בסופה יבוא: "וצו עשה";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35,31,29,28 או 36" יבוא "סעיפים 28,28א, 35,33,31, 36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36א";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"להפסיק את המעשה המהווה עבירה" יבוא "או לעשות מעשה שימנע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קיומה של העבירה".</w:t>
                        </w:r>
                      </w:p>
                    </w:tc>
                  </w:tr>
                  <w:tr w:rsidR="003525BB" w:rsidRPr="00307D33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תיקיו סעיף 38</w:t>
                        </w:r>
                      </w:p>
                    </w:tc>
                    <w:tc>
                      <w:tcPr>
                        <w:tcW w:w="4161" w:type="pct"/>
                        <w:gridSpan w:val="2"/>
                      </w:tcPr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38(ד) לחוק העיקרי, בפסקה (1), במקום "לפי סעיף 36" יבוא "לפי סעיף 53ב".</w:t>
                        </w:r>
                      </w:p>
                    </w:tc>
                  </w:tr>
                  <w:tr w:rsidR="003525BB" w:rsidRPr="00307D33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161" w:type="pct"/>
                        <w:gridSpan w:val="2"/>
                      </w:tcPr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42 לחוק העיקרי, במקום פסקה (2) יבוא:</w:t>
                        </w:r>
                      </w:p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הן אושרו בידי בית הדין לפי חוק החוזים האחידים, התשמ"ג-41982".</w:t>
                        </w:r>
                      </w:p>
                    </w:tc>
                  </w:tr>
                  <w:tr w:rsidR="003525BB" w:rsidRPr="00307D33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53א ו-53ב</w:t>
                        </w:r>
                      </w:p>
                    </w:tc>
                    <w:tc>
                      <w:tcPr>
                        <w:tcW w:w="4161" w:type="pct"/>
                        <w:gridSpan w:val="2"/>
                      </w:tcPr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אחרי סעיף 53 לחוק העיקרי יבוא:</w:t>
                        </w:r>
                      </w:p>
                    </w:tc>
                  </w:tr>
                  <w:tr w:rsidR="003525BB" w:rsidRPr="00307D33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3" w:type="pct"/>
                      </w:tcPr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53א. (א) השר רשאי לקבוע בתקנות הוראות בדבר -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הדרכים והתנאים למתן אישור סוג, לרבות בדבר עריכת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ומדידות של ציוד קצה ובדיקות של מפרטים טכניים של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כאמור לרבות באמצעות מי שהשר הסמיכו לכך; הסמכה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תפורסם ברשומות;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התשלומים בעד בדיקות ומדידות כאמור בפסקה (1);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יבואו של ציוד קצה, הפצתו, מכירתו, הטיפול בו ודרכי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תחזוקתו;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חובת מסירתם של מידע, מסמך, או ציוד הדרושים לשם</w:t>
                        </w:r>
                      </w:p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ביצוען של הוראות לפי סעיף זה.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3525BB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"פיקוח על</w:t>
                        </w:r>
                      </w:p>
                      <w:p w:rsidR="003525BB" w:rsidRPr="00307D33" w:rsidRDefault="003525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קצה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525BB" w:rsidRDefault="003525BB">
      <w:pPr>
        <w:rPr>
          <w:rtl/>
        </w:rPr>
      </w:pPr>
      <w:r>
        <w:rPr>
          <w:rtl/>
        </w:rPr>
        <w:br w:type="page"/>
      </w:r>
    </w:p>
    <w:p w:rsidR="003525BB" w:rsidRDefault="00000000">
      <w:pPr>
        <w:rPr>
          <w:rtl/>
        </w:rPr>
      </w:pPr>
      <w:r>
        <w:pict>
          <v:shape id="_x0000_s37059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7059" inset="0,0,0,0">
              <w:txbxContent>
                <w:p w:rsidR="003525BB" w:rsidRDefault="003525BB">
                  <w:r>
                    <w:rPr>
                      <w:rtl/>
                    </w:rPr>
                    <w:t>180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60" o:spid="_x0000_s1043" type="#_x0000_t202" style="position:absolute;left:0;text-align:left;margin-left:365.05pt;margin-top:443.45pt;width:110.3pt;height:23.55pt;z-index:22;mso-wrap-style:none;mso-position-horizontal-relative:page;mso-position-vertical-relative:page" stroked="f">
            <v:textbox style="mso-next-textbox:#_x0000_s37060" inset="0,0,0,0">
              <w:txbxContent>
                <w:tbl>
                  <w:tblPr>
                    <w:tblW w:w="11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05"/>
                  </w:tblGrid>
                  <w:tr w:rsidR="003525BB" w:rsidRPr="003525B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525BB" w:rsidRP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ס"ח התשי"ז, עמ' 58.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7061" o:spid="_x0000_s1044" type="#_x0000_t202" style="position:absolute;left:0;text-align:left;margin-left:103.7pt;margin-top:372pt;width:84.35pt;height:35.65pt;z-index:21;mso-wrap-style:none;mso-position-horizontal-relative:page;mso-position-vertical-relative:page" stroked="f">
            <v:textbox style="mso-next-textbox:#_x0000_s37061" inset="0,0,0,0">
              <w:txbxContent>
                <w:tbl>
                  <w:tblPr>
                    <w:tblW w:w="9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4"/>
                  </w:tblGrid>
                  <w:tr w:rsidR="003525B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 יעקבי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התקשורת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7062" o:spid="_x0000_s1045" type="#_x0000_t202" style="position:absolute;left:0;text-align:left;margin-left:227.85pt;margin-top:368.05pt;width:77.8pt;height:36.45pt;z-index:20;mso-wrap-style:none;mso-position-horizontal-relative:page;mso-position-vertical-relative:page" stroked="f">
            <v:textbox style="mso-next-textbox:#_x0000_s37062" inset="0,0,0,0">
              <w:txbxContent>
                <w:tbl>
                  <w:tblPr>
                    <w:tblW w:w="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5"/>
                  </w:tblGrid>
                  <w:tr w:rsidR="003525B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7063" o:spid="_x0000_s1046" type="#_x0000_t202" style="position:absolute;left:0;text-align:left;margin-left:346.25pt;margin-top:397.9pt;width:92.65pt;height:35.05pt;z-index:19;mso-wrap-style:none;mso-position-horizontal-relative:page;mso-position-vertical-relative:page" stroked="f">
            <v:textbox style="mso-next-textbox:#_x0000_s37063" inset="0,0,0,0">
              <w:txbxContent>
                <w:tbl>
                  <w:tblPr>
                    <w:tblW w:w="9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6"/>
                  </w:tblGrid>
                  <w:tr w:rsidR="003525B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7064" o:spid="_x0000_s1047" type="#_x0000_t202" style="position:absolute;left:0;text-align:left;margin-left:82.5pt;margin-top:69.25pt;width:460.95pt;height:281.75pt;z-index:18;mso-wrap-style:none;mso-position-horizontal-relative:page;mso-position-vertical-relative:page" stroked="f">
            <v:textbox style="mso-next-textbox:#_x0000_s37064" inset="0,0,0,0">
              <w:txbxContent>
                <w:tbl>
                  <w:tblPr>
                    <w:tblW w:w="49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4"/>
                    <w:gridCol w:w="1195"/>
                    <w:gridCol w:w="1443"/>
                  </w:tblGrid>
                  <w:tr w:rsidR="003525BB">
                    <w:trPr>
                      <w:jc w:val="right"/>
                    </w:trPr>
                    <w:tc>
                      <w:tcPr>
                        <w:tcW w:w="3426" w:type="pct"/>
                      </w:tcPr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להורות על קביעת מפרטים טכניים של ציוד קצה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פרסומם לאחר שנועץ עם גופים המייצגים לדעתו תחומי בזק לרכות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תחום עיבוד נתונים.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53ב. (א) השר או מי שהוא הסמיכו לכך מבין עובדי המדינה או עובדי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החברה, רשאי ליתן היתר לביצוע עבודות המנויות בסעיף .36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הרואה עצמו נפגע מהחלטתו של מי שהוסמך כאמור בסעיף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רשאי לערור עליה לפני השר תוך עשרים ואחד ימים מיום שהגיעה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לידיו."</w:t>
                        </w:r>
                      </w:p>
                    </w:tc>
                    <w:tc>
                      <w:tcPr>
                        <w:tcW w:w="713" w:type="pct"/>
                      </w:tcPr>
                      <w:p w:rsidR="003525BB" w:rsidRP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לעבודות</w:t>
                        </w:r>
                      </w:p>
                    </w:tc>
                    <w:tc>
                      <w:tcPr>
                        <w:tcW w:w="861" w:type="pct"/>
                      </w:tcPr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525BB" w:rsidRPr="003525BB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בחוק יישוב סכסוכי עבודה, התשי"ז-51957, בהגדרת "שירות ציבורי" שבסעיף 37א,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(12), בסופה יבוא: "בידי בעל רשיון כללי לפי חוק הבזק, התשמ"ב-1982, ובידי בעל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אחר הכלול ברשימה שערך שר התקשורת באישור ועדת העבודה והרווחה של הכנסת והיא</w:t>
                        </w:r>
                      </w:p>
                      <w:p w:rsidR="003525BB" w:rsidRP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פורסמה ברשומות."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יישוב סכסוכי</w:t>
                        </w:r>
                      </w:p>
                      <w:p w:rsidR="003525BB" w:rsidRP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</w:tc>
                  </w:tr>
                  <w:tr w:rsidR="003525BB" w:rsidRPr="003525BB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3525BB" w:rsidRP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אחרי סעיף 59 יבוא: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3525BB" w:rsidRP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59א</w:t>
                        </w:r>
                      </w:p>
                    </w:tc>
                  </w:tr>
                  <w:tr w:rsidR="003525BB">
                    <w:trPr>
                      <w:jc w:val="right"/>
                    </w:trPr>
                    <w:tc>
                      <w:tcPr>
                        <w:tcW w:w="3426" w:type="pct"/>
                      </w:tcPr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59א. תקנות, תשלומים ואגרות לפי סעיפים 4א, 4ג, 6ז(ה), 6כג(ה) ו-53א</w:t>
                        </w:r>
                      </w:p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באישור ועדת הכלכלה של הכנסת."</w:t>
                        </w:r>
                      </w:p>
                    </w:tc>
                    <w:tc>
                      <w:tcPr>
                        <w:tcW w:w="713" w:type="pct"/>
                      </w:tcPr>
                      <w:p w:rsidR="003525BB" w:rsidRP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"אישור ועדה</w:t>
                        </w:r>
                      </w:p>
                    </w:tc>
                    <w:tc>
                      <w:tcPr>
                        <w:tcW w:w="861" w:type="pct"/>
                      </w:tcPr>
                      <w:p w:rsid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525BB" w:rsidRPr="003525BB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3525BB" w:rsidRP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חוק זה יפורסם ברשומות תוך 30 יום מקבלתו בכנסת.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3525BB" w:rsidRPr="003525BB" w:rsidRDefault="003525B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6רסום</w:t>
                        </w:r>
                      </w:p>
                    </w:tc>
                  </w:tr>
                </w:tbl>
                <w:p w:rsidR="003525BB" w:rsidRDefault="003525B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029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B04B44-193A-41B0-AAC0-3EA3FFA0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296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764B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0686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5749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51E3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07D3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525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37</Characters>
  <Application>Microsoft Office Word</Application>
  <DocSecurity>4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2008-04-07T03:08:00Z</dcterms:created>
  <dcterms:modified xsi:type="dcterms:W3CDTF">2008-04-07T03:09:00Z</dcterms:modified>
</cp:coreProperties>
</file>