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10AA" w:rsidRDefault="003610AA">
      <w:pPr>
        <w:rPr>
          <w:rtl/>
        </w:rPr>
      </w:pPr>
    </w:p>
    <w:p w:rsidR="003610A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67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678" inset="0,0,0,0">
              <w:txbxContent>
                <w:p w:rsidR="00702C28" w:rsidRDefault="00702C28">
                  <w:r>
                    <w:rPr>
                      <w:rtl/>
                    </w:rPr>
                    <w:t>106                                         ספר החוקים 1255                  כ"ב בתמוז התשמ"ח 07.07.1988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79" o:spid="_x0000_s1026" type="#_x0000_t202" style="position:absolute;left:0;text-align:left;margin-left:83.6pt;margin-top:593.6pt;width:405.7pt;height:115.85pt;z-index:3;mso-wrap-style:none;mso-position-horizontal-relative:page;mso-position-vertical-relative:page" stroked="f">
            <v:textbox style="mso-next-textbox:#_x0000_s37679" inset="0,0,0,0">
              <w:txbxContent>
                <w:tbl>
                  <w:tblPr>
                    <w:tblW w:w="43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6"/>
                  </w:tblGrid>
                  <w:tr w:rsidR="00702C28" w:rsidRPr="003610A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י"ג בתמוז התשמ"ח (28 ביוני 1988): הצעת החוק ודברי הסבר פורסמו בה"ח 1862, התשמ"ח,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90.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ע"ר התש"ח, תוס' א', עמ' 15: ס"ח התש"י, עמ' 143.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ע"ר 1947, תוס' 1, עמ' 204 ; ס"ח התש"ס, עמ' .228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ע"ר 1940, תוס' 1, עמ' 179 ;ס"ח התשי"ד, עמ' 137.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ס"ח התשי"ט, עמ' 222: התשמ"א, עמ' .178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ס"ח התשכ"ד, עמ' 12: התשמ"א, עמ' 179.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ס"ח התשל"ג, עמ' 310: התשמ"א, עמ' 181.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ס"ח התשל"ו, עמ' 227: התש"ס, עמ' .230</w:t>
                        </w:r>
                      </w:p>
                      <w:p w:rsidR="00702C28" w:rsidRPr="003610AA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ס"ח התשי"ח, עמ' 92: התשמ"ד, עמ' .129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80" o:spid="_x0000_s1027" type="#_x0000_t202" style="position:absolute;left:0;text-align:left;margin-left:82pt;margin-top:101pt;width:473.2pt;height:480.55pt;z-index:2;mso-wrap-style:none;mso-position-horizontal-relative:page;mso-position-vertical-relative:page" stroked="f">
            <v:textbox style="mso-next-textbox:#_x0000_s37680" inset="0,0,0,0">
              <w:txbxContent>
                <w:tbl>
                  <w:tblPr>
                    <w:tblW w:w="50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0"/>
                    <w:gridCol w:w="1375"/>
                  </w:tblGrid>
                  <w:tr w:rsidR="00702C28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אי: פרשנות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02C28" w:rsidRPr="003610A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"מועצה חקלאית" - כל אחת מאלה: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המועצה לשיווק פרי הדר לפי פקודת פרי הדר (פיקוח ושיווק), התש"ח-1948 1,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שיווק פרי הדר, 21947, ופקודת הפיקוח על פרי ההדר, 1940 3;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המועצה לפי חוק המועצה לייצור ולשיווק של ירקות, התשי"ט-1959 4;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המועצה לפי חוק המועצה לענף הלול (ייצור ושיווק), התשכ"ד-51963!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מועצת הפירות לפי חוק מועצת הפירות (ייצור ושיווק), התשל"ג-61973;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המועצה לפי חוק המועצה לצמחי נוי (יצוא ושיווק), התשל"ו-71976;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"חיקוקי המועצות החקלאיות" - החיקוקים המפורטים בהגדרת "מועצה חקלאית":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"חיקוקי החקלאות" - החיקוקים המנויים בתוספת: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המנהל הכללי של הרשות שמונה לפי סעיף 13:</w:t>
                        </w:r>
                      </w:p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הרשות לפיקוח חקלאי שהוקמה לפי חוק זה:</w:t>
                        </w:r>
                      </w:p>
                      <w:p w:rsidR="00702C28" w:rsidRPr="003610AA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החקלאות.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02C28" w:rsidRPr="003610AA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702C28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הרשות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02C28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אי: הקמת הרשות והחלת הפיקוח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02C28" w:rsidRPr="003610A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02C28" w:rsidRPr="003610AA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מוקמת בזה הרשות לפיקוח חקלאי.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02C28" w:rsidRPr="003610AA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הרשות</w:t>
                        </w:r>
                      </w:p>
                    </w:tc>
                  </w:tr>
                  <w:tr w:rsidR="00702C28" w:rsidRPr="003610A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02C28" w:rsidRPr="003610AA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הרשות היא תאגיד.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02C28" w:rsidRPr="003610AA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תאגיד</w:t>
                        </w:r>
                      </w:p>
                    </w:tc>
                  </w:tr>
                  <w:tr w:rsidR="00702C28" w:rsidRPr="003610A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הרשות היא גוף מבוקר כמשמעותו בסעיף 9(6) לחוק מבקר המדינה, התשי"ח-1958</w:t>
                        </w:r>
                      </w:p>
                      <w:p w:rsidR="00702C28" w:rsidRPr="003610AA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משולב].8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גוף</w:t>
                        </w:r>
                      </w:p>
                      <w:p w:rsidR="00702C28" w:rsidRPr="003610AA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מבוקר</w:t>
                        </w:r>
                      </w:p>
                    </w:tc>
                  </w:tr>
                  <w:tr w:rsidR="00702C28" w:rsidRPr="003610A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תפקידה של הרשות הוא הפעלת פיקוח לענין עבירות לפי חיקוקי המועצות החקלאיות</w:t>
                        </w:r>
                      </w:p>
                      <w:p w:rsidR="00702C28" w:rsidRPr="003610AA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חיקוקי החקלאות, בכפוף לאמור בסעיף 6 (להלן - הפיקוח החקלאי).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02C28" w:rsidRPr="003610AA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הרשות</w:t>
                        </w:r>
                      </w:p>
                    </w:tc>
                  </w:tr>
                  <w:tr w:rsidR="00702C28" w:rsidRPr="003610AA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702C28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השר, בהתייעצות עם מועצת הרשות, יקבע בצו את העבירות שלענינן יופעל</w:t>
                        </w:r>
                      </w:p>
                      <w:p w:rsidR="00702C28" w:rsidRPr="003610AA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החקלאי ואת מועד הפעלתן, ובלבד -</w:t>
                        </w:r>
                      </w:p>
                    </w:tc>
                    <w:tc>
                      <w:tcPr>
                        <w:tcW w:w="799" w:type="pct"/>
                      </w:tcPr>
                      <w:p w:rsidR="00702C28" w:rsidRPr="003610AA" w:rsidRDefault="00702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הפיקוח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81" o:spid="_x0000_s1028" type="#_x0000_t202" style="position:absolute;left:0;text-align:left;margin-left:149.5pt;margin-top:63.15pt;width:258.4pt;height:28.1pt;z-index:1;mso-wrap-style:none;mso-position-horizontal-relative:page;mso-position-vertical-relative:page" stroked="f">
            <v:textbox style="mso-next-textbox:#_x0000_s37681" inset="0,0,0,0">
              <w:txbxContent>
                <w:tbl>
                  <w:tblPr>
                    <w:tblW w:w="27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698"/>
                  </w:tblGrid>
                  <w:tr w:rsidR="00702C28" w:rsidRPr="003610A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2C28" w:rsidRPr="003610AA" w:rsidRDefault="00702C2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הרשות לפיקוח חקלאי, התשמ"ח-1988*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D06C52" w:rsidRDefault="00D06C52">
      <w:pPr>
        <w:rPr>
          <w:rtl/>
        </w:rPr>
      </w:pPr>
      <w:r>
        <w:rPr>
          <w:rtl/>
        </w:rPr>
        <w:br w:type="page"/>
      </w:r>
    </w:p>
    <w:p w:rsidR="00D06C52" w:rsidRDefault="00000000">
      <w:pPr>
        <w:rPr>
          <w:rtl/>
        </w:rPr>
      </w:pPr>
      <w:r>
        <w:pict>
          <v:shape id="_x0000_s37682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7682" inset="0,0,0,0">
              <w:txbxContent>
                <w:p w:rsidR="00702C28" w:rsidRDefault="00702C28">
                  <w:r>
                    <w:rPr>
                      <w:rtl/>
                    </w:rPr>
                    <w:t>107                                         ספר החוקים 1255                  כ"ב בתמוז התשמ"ח 07.07.1988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83" o:spid="_x0000_s1030" type="#_x0000_t202" style="position:absolute;left:0;text-align:left;margin-left:93.8pt;margin-top:60.25pt;width:460.95pt;height:586.65pt;z-index:5;mso-wrap-style:none;mso-position-horizontal-relative:page;mso-position-vertical-relative:page" stroked="f">
            <v:textbox style="mso-next-textbox:#_x0000_s37683" inset="0,0,0,0">
              <w:txbxContent>
                <w:tbl>
                  <w:tblPr>
                    <w:tblW w:w="49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4"/>
                    <w:gridCol w:w="7168"/>
                  </w:tblGrid>
                  <w:tr w:rsidR="00702C28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6" w:type="pct"/>
                      </w:tcPr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שלא יינתן צו כאמור להפעיל פיקוח חקלאי לענין עבירה על חיקוקי המועצות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החקלאיות, למעט אלה הנוגעים למועצה לשיווק פרי הדר, אלא לאחר התייעצות עם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התעשיה והמסחר;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שלא יינתן צו כאמור להפעיל פיקוח חקלאי לענין עבירה פלונית שבחיקוק,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התייעצות עם מי שסמכות הפיקוח לענין אותה עבירה נתונה לו;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שלא יופעל פיקוח חקלאי כאמור, לענין עבירה על חיקוק מחיקוקי החקלאות,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שהובטח המימון הכרוך בכך כפי שנקבע בתקנות בהתייעצות עם מועצת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ולרשות.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השר עבירה בצו כאמור בסעיף קטן (א), לא יופעל פיקוח חקלאי&lt; החל במועד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הפעלתו של הצו, בידי מי שסמכות הפיקוח לענין אותה עבירה היתה נתונה לו ערב תחילתו של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הצו.</w:t>
                        </w:r>
                      </w:p>
                    </w:tc>
                  </w:tr>
                  <w:tr w:rsidR="00702C28" w:rsidRPr="00D06C52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6" w:type="pct"/>
                      </w:tcPr>
                      <w:p w:rsidR="00702C28" w:rsidRPr="00D06C52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מועצת הרשות</w:t>
                        </w:r>
                      </w:p>
                    </w:tc>
                  </w:tr>
                  <w:tr w:rsidR="00702C28" w:rsidRPr="00D06C52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702C28" w:rsidRPr="00D06C52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המוענה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לרשות תהיה מועצה של שנים עשר חברים שימנה השר, והם: נציג של כל אחת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מחמש המועצות החקלאיות: שני נציגים של השר מבין עובדי משרדו, נציג של שר המשטרה,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של שר התעשיה והמסחר ונציג של היועץ המשפטי לממשלה, שיתמנו שלושתם מבין עובדי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וכן שני נציגי ארגונים שלדעת השר הם ארגונים חקלאיים יציגים.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ימנה את אחד מנציגיו ליושב ראש המועצה ואת נציגו השני לממלא מקום</w:t>
                        </w:r>
                      </w:p>
                      <w:p w:rsidR="00702C28" w:rsidRPr="00D06C52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ראש.</w:t>
                        </w:r>
                      </w:p>
                    </w:tc>
                  </w:tr>
                  <w:tr w:rsidR="00702C28" w:rsidRPr="00D06C52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אי-תשלום</w:t>
                        </w:r>
                      </w:p>
                      <w:p w:rsidR="00702C28" w:rsidRPr="00D06C52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702C28" w:rsidRPr="00D06C52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חבר המועצה לא יקבל שכר בעד שירותיו.</w:t>
                        </w:r>
                      </w:p>
                    </w:tc>
                  </w:tr>
                  <w:tr w:rsidR="00702C28" w:rsidRPr="00D06C52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702C28" w:rsidRPr="00D06C52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 המועצה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ישיבות המועצה יתקיימו אחת לחודש לפחות; יושב ראש המועצה יזמן את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ישיבותיה ויקבע את זמנן, מקומן וסדר יומן, בכפוף להוראות סימן זה.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או שלושה מחברי המועצה רשאים לדרוש קיום ישיבה מיוחדת של המועצה;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בישיבה המיוחדת תדון המועצה בנושאים המפורטים בדרישה; החלטות שנתקבלו בישיבה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שקיומה נדרש בידי השר יובאו לידיעתו בהקדם, והוא רשאי, תוך שלושים ימים מהיום שהובאו</w:t>
                        </w:r>
                      </w:p>
                      <w:p w:rsidR="00702C28" w:rsidRPr="00D06C52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לידיעתו, לדרוש מן המועצה לקיים דיון נוסף בנושא.</w:t>
                        </w:r>
                      </w:p>
                    </w:tc>
                  </w:tr>
                  <w:tr w:rsidR="00702C28" w:rsidRPr="00D06C52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</w:t>
                        </w:r>
                      </w:p>
                      <w:p w:rsidR="00702C28" w:rsidRPr="00D06C52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המנהל יוזמן לכל ישיבות המועצה.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המנין החוקי בישיבת המועצה הוא רוב חבריה ובהם יושב ראש המועצה או ממלא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מקומו; משנפתחה הישיבה במנין חוקי, יהא המשכה כדין בכל מספר משתתפים, ובלבד שלא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תתקבל החלטה אלא אם כן נכחו בעת קבלתה לפחות שלושה חברים, ובהם היושב ראש או ממלא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מקומו.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החלטות המועצה יתקבלו ברוב דעות המשתתפים בהצבעה.</w:t>
                        </w:r>
                      </w:p>
                      <w:p w:rsidR="00702C28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תקבע לעצמה את סדרי עבודתה ונהלי דיוניה ככל שלא נקבעו בחוק זה או</w:t>
                        </w:r>
                      </w:p>
                      <w:p w:rsidR="00702C28" w:rsidRPr="00D06C52" w:rsidRDefault="00702C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לפיו. 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20828" w:rsidRDefault="00820828">
      <w:pPr>
        <w:rPr>
          <w:rtl/>
        </w:rPr>
      </w:pPr>
      <w:r>
        <w:rPr>
          <w:rtl/>
        </w:rPr>
        <w:br w:type="page"/>
      </w:r>
    </w:p>
    <w:p w:rsidR="00820828" w:rsidRDefault="00000000">
      <w:pPr>
        <w:rPr>
          <w:rtl/>
        </w:rPr>
      </w:pPr>
      <w:r>
        <w:pict>
          <v:shape id="_x0000_s37684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7684" inset="0,0,0,0">
              <w:txbxContent>
                <w:p w:rsidR="00702C28" w:rsidRDefault="00702C28">
                  <w:r>
                    <w:rPr>
                      <w:rtl/>
                    </w:rPr>
                    <w:t>108                                         ספר החוקים 1255                  כ"ב בתמוז התשמ"ח 07.07.1988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85" o:spid="_x0000_s1032" type="#_x0000_t202" style="position:absolute;left:0;text-align:left;margin-left:82.7pt;margin-top:57.85pt;width:476.8pt;height:650.25pt;z-index:7;mso-wrap-style:none;mso-position-horizontal-relative:page;mso-position-vertical-relative:page" stroked="f">
            <v:textbox style="mso-next-textbox:#_x0000_s37685" inset="0,0,0,0">
              <w:txbxContent>
                <w:tbl>
                  <w:tblPr>
                    <w:tblW w:w="50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9"/>
                    <w:gridCol w:w="1441"/>
                  </w:tblGrid>
                  <w:tr w:rsidR="00702C2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תפקידי המועצה וסמכויותיה</w:t>
                        </w:r>
                      </w:p>
                    </w:tc>
                    <w:tc>
                      <w:tcPr>
                        <w:tcW w:w="831" w:type="pct"/>
                      </w:tcPr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02C28" w:rsidRPr="0082082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המועצה, מבלי לגרוע משאר תפקידיה -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תחליט בדבר מדיניות הפיקוח החקלאי של הרשות ותכין תכניות לביצועה;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תכין את תקציב הרשות;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תעקוב אחר ביצוע המדיניות של הרשות, תכניותיה ותקציבה.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 המועצה לפי פסקה (1) טעונות אישור השר, ובלבד שאישור כאמור של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הנוגעות לחיקוקי המועצות החקלאיות, למעט אלה של המועצה לשיווק פרי הדר, לא</w:t>
                        </w:r>
                      </w:p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אלא לאחר התייעצות עם שר התעשיה והמסחר.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702C28" w:rsidRPr="0082082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השר רשאי לדרוש מהמועצה דין וחשבון וכן מידע שוטף או חד-פעמי בכל ענין שהוא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בגדר תפקידיה וסמכויותיה; המועצה תגיש לשר כל דין וחשבון שדרש, תוך שלושים ימים מיום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הדרישה.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סמכות הנתונה לשר לפי סעיף קטן (א) תהא נתונה גם לשר התעשיה והמסחר ככל</w:t>
                        </w:r>
                      </w:p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שמדובר בענין הנוגע למועצות החקלאיות, למעט המועצה לשיווק פרי הדר.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דינים וחשבונות</w:t>
                        </w:r>
                      </w:p>
                    </w:tc>
                  </w:tr>
                  <w:tr w:rsidR="00702C2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מנהל הרשות ועובדיה</w:t>
                        </w:r>
                      </w:p>
                    </w:tc>
                    <w:tc>
                      <w:tcPr>
                        <w:tcW w:w="831" w:type="pct"/>
                      </w:tcPr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02C28" w:rsidRPr="0082082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המועצה, באישור השר, תמנה מנהל כללי לרשות ותקבע את תפקידיו, שכרו ותנאי</w:t>
                        </w:r>
                      </w:p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העסקתו; הודעה על המינוי תפורסם ברשומות.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הרשות</w:t>
                        </w:r>
                      </w:p>
                    </w:tc>
                  </w:tr>
                  <w:tr w:rsidR="00702C28" w:rsidRPr="0082082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המנהל ינהל את עניני הרשות במסגרת המדיניות שלה, תכניותיה ותקציבה, הכל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שתקבע המועצה, ויהיה אחראי כלפי המועצה בביצוע תפקידיו במסגרת סמכויותיו.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לדרוש מהמנהל דינים וחשבונות על פעולותיה של הרשות, לדון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ולקבוע מסקנותיו:? דרשה המועצה דין וחשבון כאמור, יגישו המנהל תוך שלושים ימים מיום</w:t>
                        </w:r>
                      </w:p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המנהל</w:t>
                        </w:r>
                      </w:p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וסמכויותיו</w:t>
                        </w:r>
                      </w:p>
                    </w:tc>
                  </w:tr>
                  <w:tr w:rsidR="00702C28" w:rsidRPr="0082082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דין קבלתם של עובדים לרשות ומינוייהם יהיה כדין זה של עובדי המדינה, בשינויים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בתקנות.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התקן של עובדי הרשות, שכרם ותנאי עבודתם, למעט גימלאות, יהיו כשל עובדי</w:t>
                        </w:r>
                      </w:p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ובתיאומים שתקבע מועצת הרשות, באישור השר.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העסקתם של</w:t>
                        </w:r>
                      </w:p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הרשות</w:t>
                        </w:r>
                      </w:p>
                    </w:tc>
                  </w:tr>
                  <w:tr w:rsidR="00702C2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ה': תקציב וכספים</w:t>
                        </w:r>
                      </w:p>
                    </w:tc>
                    <w:tc>
                      <w:tcPr>
                        <w:tcW w:w="831" w:type="pct"/>
                      </w:tcPr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02C28" w:rsidRPr="0082082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הוצאות תקציב הרשות למימון הפיקוח החקלאי יכוסו כדלקמן: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חיקוקי המועצות החקלאיות - בידי המועצות החקלאיות;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חיקוקי החקלאות - כפי שייקבע בתקנות כאמור בסעיף 6(3).</w:t>
                        </w:r>
                      </w:p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00(1) יקבע השר בתקנות את חלקה של כל מועצה חקלאית</w:t>
                        </w:r>
                      </w:p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 הרשות, וכן את השיעורים והמועדים להעברתו לרשות.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הרשות</w:t>
                        </w:r>
                      </w:p>
                    </w:tc>
                  </w:tr>
                  <w:tr w:rsidR="00702C28" w:rsidRPr="0082082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702C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אחת לשנה תכין המועצה את הצעת התקציב של הרשות לשנת הכספים הבאה, ותגיש</w:t>
                        </w:r>
                      </w:p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לאישורו של השר במועד שייקבע בתקנות.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התקציב</w:t>
                        </w:r>
                      </w:p>
                    </w:tc>
                  </w:tr>
                  <w:tr w:rsidR="00702C28" w:rsidRPr="00820828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אחת לשנה תכין המועצה דו"ח שנתי לגבי הרשות.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702C28" w:rsidRPr="00820828" w:rsidRDefault="00702C2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שנתי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E7824" w:rsidRDefault="00CE7824">
      <w:pPr>
        <w:rPr>
          <w:rtl/>
        </w:rPr>
      </w:pPr>
      <w:r>
        <w:rPr>
          <w:rtl/>
        </w:rPr>
        <w:br w:type="page"/>
      </w:r>
    </w:p>
    <w:p w:rsidR="00CE7824" w:rsidRDefault="00000000">
      <w:pPr>
        <w:rPr>
          <w:rtl/>
        </w:rPr>
      </w:pPr>
      <w:r>
        <w:pict>
          <v:shape id="_x0000_s37686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7686" inset="0,0,0,0">
              <w:txbxContent>
                <w:p w:rsidR="00702C28" w:rsidRDefault="00702C28">
                  <w:r>
                    <w:rPr>
                      <w:rtl/>
                    </w:rPr>
                    <w:t>109                                         ספר החוקים 1255                  כ"ב בתמוז התשמ"ח 07.07.1988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87" o:spid="_x0000_s1034" type="#_x0000_t202" style="position:absolute;left:0;text-align:left;margin-left:331.4pt;margin-top:670.3pt;width:225.15pt;height:40.8pt;z-index:10;mso-wrap-style:none;mso-position-horizontal-relative:page;mso-position-vertical-relative:page" stroked="f">
            <v:textbox style="mso-next-textbox:#_x0000_s37687" inset="0,0,0,0">
              <w:txbxContent>
                <w:tbl>
                  <w:tblPr>
                    <w:tblW w:w="24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093"/>
                  </w:tblGrid>
                  <w:tr w:rsidR="00702C28" w:rsidRPr="00CE782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מדינת ישראל, נוסח חדש 12: ס"ח התש"ם, עמ' 116.</w:t>
                        </w:r>
                      </w:p>
                      <w:p w:rsidR="00702C28" w:rsidRPr="00CE7824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חוקי א"י, כרך א', עמ' 439: ס"ח התשכ"ה, עמ' 53.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688" o:spid="_x0000_s1035" type="#_x0000_t202" style="position:absolute;left:0;text-align:left;margin-left:101.3pt;margin-top:57.7pt;width:458.35pt;height:588.45pt;z-index:9;mso-wrap-style:none;mso-position-horizontal-relative:page;mso-position-vertical-relative:page" stroked="f">
            <v:textbox style="mso-next-textbox:#_x0000_s37688" inset="0,0,0,0">
              <w:txbxContent>
                <w:tbl>
                  <w:tblPr>
                    <w:tblW w:w="48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096"/>
                  </w:tblGrid>
                  <w:tr w:rsidR="00702C28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7" w:type="pct"/>
                      </w:tcPr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הדו"ח השנתי יוגש לשר לא יאוחר מיום 31 במרס של כל שנה לגבי השנה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שהסתיימה ביום 31 בדצמבר שקדם לו, והוא יכלול: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מאזן שנתי;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דין וחשבון על ההכנסות וההוצאות, לרבות ציון היעוד של עודפי ההכנסות;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סקירה על פעולות הרשות.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וחשבון כאמור בסעיף קטן (א) יוגש לועדת הכלכלה של הכנסת, וככל שהוא נוגע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למועצות החקלאיות, למעט המועצה לשיווק פרי הדר, יוגש גם לשר התעשיה והמסחר.</w:t>
                        </w:r>
                      </w:p>
                    </w:tc>
                  </w:tr>
                  <w:tr w:rsidR="00702C28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7" w:type="pct"/>
                      </w:tcPr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פרי, גי: סמכויות פילוח</w:t>
                        </w:r>
                      </w:p>
                    </w:tc>
                  </w:tr>
                  <w:tr w:rsidR="00702C28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702C28" w:rsidRPr="00CE7824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מפקחים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המועצה תמנה מפקחים מבין עובדי הרשות לשם ביצוע הפיקוח החקלאי; המינוי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בכתב.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מינוי מפקחים לפי סעיף זה תינתן הודעה לשר המשטרה, ושר המשטרה רשאי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להסמיכם, בהסמכה כללית או מיוחדת, לערוך חקירות לשם ביצוע הפיקוח החקלאי.</w:t>
                        </w:r>
                      </w:p>
                    </w:tc>
                  </w:tr>
                  <w:tr w:rsidR="00702C28" w:rsidRPr="00CE7824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702C28" w:rsidRPr="00CE7824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מפקח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היה למפקח יסוד סביר להניח שהדבר דרוש לביצועו של הפיקוח החקלאי, מוסמך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-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לעצור כל כלי הובלה ולערוך בו חיפוש;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להיכנס לכל מקום ולערוך בו חיפוש, אולם אין להיכנס למקום המשמש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 אלא לפי צו חיפוש מאת בית משפט מוסמך, והוראות סעיפים 26 עד 28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 הדין הפלילי (מעצר וחיפוש) [נוסח חדש], התשכ"ט-91969, יחולו,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המחוייבים, על חיפוש לפי פסקה זו;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לתפוס כל חפץ, אם יש למפקח יסוד סביר להניח שנעברה בו עבירה שחל עליה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החקלאי, ורשאי הוא לתפוס חמרי אריזה או מסמכים העשויים, לדעתו,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ראיה במשפט על עבירה כאמור.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פרק זה, "חפץ" - לרבות כלי הובלה, בעל חיים, בשר, צמח וכל תוצרת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חקלאית.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מפקח שהוסמך כאמור בסעיף 19 (ב), רשאי לחקור כל אדם בשל עבירה שלענינה חל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החקלאי; על החקירה יחולו הוראות סעיפים 2 ו-3 לפקודת הפרוצידורה הפלילית</w:t>
                        </w:r>
                      </w:p>
                      <w:p w:rsidR="00702C28" w:rsidRPr="00CE7824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(עדות)10.</w:t>
                        </w:r>
                      </w:p>
                    </w:tc>
                  </w:tr>
                  <w:tr w:rsidR="00702C28" w:rsidRPr="00CE7824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למסור</w:t>
                        </w:r>
                      </w:p>
                      <w:p w:rsidR="00702C28" w:rsidRPr="00CE7824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ודוגמאות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חייב אדם למסור למפקח, לפי דרישתו, ידיעות, דוגמאות, פנקסים ושאר תעודות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המפקח יש במסירתם כדי להבטיח ביצועו של הפיקוח החקלאי; דרש המפקח דוגמאות - הן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יימסרו לו ללא תשלום.</w:t>
                        </w:r>
                      </w:p>
                      <w:p w:rsidR="00702C28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דוגמאות שנמסרו לפי סעיף קטן (א), מותר לבדקן במעבדה ולנהוג בהן בכל דרך</w:t>
                        </w:r>
                      </w:p>
                      <w:p w:rsidR="00702C28" w:rsidRPr="00CE7824" w:rsidRDefault="00702C2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2097B" w:rsidRDefault="00E2097B">
      <w:pPr>
        <w:rPr>
          <w:rtl/>
        </w:rPr>
      </w:pPr>
      <w:r>
        <w:rPr>
          <w:rtl/>
        </w:rPr>
        <w:br w:type="page"/>
      </w:r>
    </w:p>
    <w:p w:rsidR="00E2097B" w:rsidRDefault="00000000">
      <w:pPr>
        <w:rPr>
          <w:rtl/>
        </w:rPr>
      </w:pPr>
      <w:r>
        <w:pict>
          <v:shape id="_x0000_s37689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7689" inset="0,0,0,0">
              <w:txbxContent>
                <w:p w:rsidR="00702C28" w:rsidRDefault="00702C28">
                  <w:r>
                    <w:rPr>
                      <w:rtl/>
                    </w:rPr>
                    <w:t>110                                         ספר החוקים 1255                  כ"ב בתמוז התשמ"ח 07.07.1988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90" o:spid="_x0000_s1037" type="#_x0000_t202" style="position:absolute;left:0;text-align:left;margin-left:224.2pt;margin-top:668.65pt;width:251.65pt;height:43.15pt;z-index:13;mso-wrap-style:none;mso-position-horizontal-relative:page;mso-position-vertical-relative:page" stroked="f">
            <v:textbox style="mso-next-textbox:#_x0000_s37690" inset="0,0,0,0">
              <w:txbxContent>
                <w:tbl>
                  <w:tblPr>
                    <w:tblW w:w="26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577"/>
                  </w:tblGrid>
                  <w:tr w:rsidR="00702C28" w:rsidRPr="00E2097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דיני  מדינת ישראל, נוסח חדש 6, עמ' 120; ס"ח התשמ''ז, עמ' 2.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ס"ח התשל''ה, עמ' 52 ; התשמ"ו, עמ' 264.</w:t>
                        </w:r>
                      </w:p>
                      <w:p w:rsidR="00702C28" w:rsidRPr="00E2097B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ס"ח התשי"ב, עמ' 339: התשל''ב, עמ' .134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7691" o:spid="_x0000_s1038" type="#_x0000_t202" style="position:absolute;left:0;text-align:left;margin-left:83.25pt;margin-top:60.2pt;width:464.1pt;height:605.9pt;z-index:12;mso-wrap-style:none;mso-position-horizontal-relative:page;mso-position-vertical-relative:page" stroked="f">
            <v:textbox style="mso-next-textbox:#_x0000_s37691" inset="0,0,0,0">
              <w:txbxContent>
                <w:tbl>
                  <w:tblPr>
                    <w:tblW w:w="49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3"/>
                    <w:gridCol w:w="1306"/>
                  </w:tblGrid>
                  <w:tr w:rsidR="00702C28" w:rsidRPr="00E2097B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נתפס חפץ כאמור בסעיף 20(א)(3), ינהגו כדלקמן: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הרשות רשאית לשמור את החפץ עד שבית משפט או ועדת קנסות כמשמעותה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בחיקוקי המועצות החקלאיות, שלהם הוגש כתב אישום על העבירה שנעברה לענין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חפץ, יחליטו מה ייעשה בו? לא הוגש כתב אישום כאמור תוך ששים ימים מיום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התפיסה, יוחזר החפץ לידי מי שמידיו נתפס; התעורר ספק למי להחזירו - רשאים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או האדם התובע זכות בחפץ לבקש הכרעה בענין מבית משפט השלום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שיפוטו נתפס החפץ;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נשמד החפץ, ניזוק או שערכו פחת ובית המשפט שוכנע כי הרשות התרש.לה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בשמירתו, רשאי הוא לחייב את הרשות בתשלום פיצויים בסכום שייקבע;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עלול החפץ להתקלקל אם לא יימכר מיד, בין בשל טיבו המיוחד ובין מסיבה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רשאית הרשות למכרו; דמי המכר יופקדו בקופת הרשות ויחולו עליהם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פסקה (1) כאילו היו חפץ שנתפס; זוכה מי שהוגש נגדו כתב האישום, יוחזר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שווי החפץ ביום תפיסתו, לפי מחירם הממוצע באותו יום של חפצים מסוגו, בשוק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הסיטונאי לפירות וירקות של תל-אביב;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האמור יווספו הפרשי הצמדה למדד, מן המדד שפורסם לאחרונה לפני מועד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של החפץ עד המדד שפורסם לאחרונה לפני יום החזרתם בפועל של דמי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 לענין זה, "מדד" - מדד המחירים לצרכן שמפרסמת הלשכה המרכזית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לסטטיסטיקה.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אף האמור בפסקה (3), אם היה החפץ שנמסר גידול חקלאי כמשמעותו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בחיקוק מחיקוקי המועצות החקלאיות, יופקדו דמי המכר בקופת המועצה החקלאית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הנוגעת לענין במקום בקופת הרשות, והוראות פסקה (1) החלות על הרשות יחולו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על המועצה החקלאית האמורה.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היה החפץ כלי הובלה, רשאי בית משפט השלום לשחררו, לבקשת האדם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זכות בו, אף לפני שהוגש כתב אישום, ורשאי הוא להתנות את השחרור במתן</w:t>
                        </w:r>
                      </w:p>
                      <w:p w:rsidR="00702C28" w:rsidRPr="00E2097B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בחפצים</w:t>
                        </w:r>
                      </w:p>
                      <w:p w:rsidR="00702C28" w:rsidRPr="00E2097B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שנתפסו</w:t>
                        </w:r>
                      </w:p>
                    </w:tc>
                  </w:tr>
                  <w:tr w:rsidR="00702C28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די: הוראות שונות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02C28" w:rsidRPr="00E2097B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הופעלה סמכות של מפקח לענין חוק זה, יהיה כוחם של הממצאים וחומר החקירה יפה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פקודת מס הכנסה11 ולענין חוק מס ערך מוסף, התשל"ה-121975, הכל לפי כללים ותיאומים</w:t>
                        </w:r>
                      </w:p>
                      <w:p w:rsidR="00702C28" w:rsidRPr="00E2097B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האוצר בהסכמת השר.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מפקח</w:t>
                        </w:r>
                      </w:p>
                      <w:p w:rsidR="00702C28" w:rsidRPr="00E2097B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לעניו חוקי מס</w:t>
                        </w:r>
                      </w:p>
                    </w:tc>
                  </w:tr>
                  <w:tr w:rsidR="00702C28" w:rsidRPr="00E2097B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דין הרשות כדין המדינה לענין -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תשלום מסים, מס בולים, אגרות, ארנונות, היטלים ותשלומי חובה אחרים;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הנזיקין האזרחיים (אחריות המדינה), התשי"ב-1952 13;</w:t>
                        </w:r>
                      </w:p>
                      <w:p w:rsidR="00702C28" w:rsidRPr="00E2097B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סעד בדרך צו מניעה וצו עשה.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הרשות</w:t>
                        </w:r>
                      </w:p>
                      <w:p w:rsidR="00702C28" w:rsidRPr="00E2097B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המדינה</w:t>
                        </w:r>
                      </w:p>
                    </w:tc>
                  </w:tr>
                  <w:tr w:rsidR="00702C28" w:rsidRPr="00E2097B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702C28" w:rsidRPr="00E2097B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דין חברי מועצת הרשות ועובדי הרשות לענין חיקוקים אלה כדין עובדי המדינה: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 חברי</w:t>
                        </w:r>
                      </w:p>
                      <w:p w:rsidR="00702C28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הרשות</w:t>
                        </w:r>
                      </w:p>
                      <w:p w:rsidR="00702C28" w:rsidRPr="00E2097B" w:rsidRDefault="00702C2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ועובדי הרשות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F628F" w:rsidRDefault="00DF628F">
      <w:pPr>
        <w:rPr>
          <w:rtl/>
        </w:rPr>
      </w:pPr>
      <w:r>
        <w:rPr>
          <w:rtl/>
        </w:rPr>
        <w:br w:type="page"/>
      </w:r>
    </w:p>
    <w:p w:rsidR="00DF628F" w:rsidRDefault="00000000">
      <w:pPr>
        <w:rPr>
          <w:rtl/>
        </w:rPr>
      </w:pPr>
      <w:r>
        <w:pict>
          <v:shape id="_x0000_s37692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7692" inset="0,0,0,0">
              <w:txbxContent>
                <w:p w:rsidR="00702C28" w:rsidRDefault="00702C28">
                  <w:r>
                    <w:rPr>
                      <w:rtl/>
                    </w:rPr>
                    <w:t>111                                         ספר החוקים 1255                  כ"ב בתמוז התשמ"ח 07.07.1988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93" o:spid="_x0000_s1040" type="#_x0000_t202" style="position:absolute;left:0;text-align:left;margin-left:293.3pt;margin-top:533.05pt;width:264.75pt;height:175.45pt;z-index:18;mso-wrap-style:none;mso-position-horizontal-relative:page;mso-position-vertical-relative:page" stroked="f">
            <v:textbox style="mso-next-textbox:#_x0000_s37693" inset="0,0,0,0">
              <w:txbxContent>
                <w:tbl>
                  <w:tblPr>
                    <w:tblW w:w="28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814"/>
                  </w:tblGrid>
                  <w:tr w:rsidR="00702C28" w:rsidRPr="00DF628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ס"ח התשכ"ט, עמ' 103: התשמ"ו, עמ' 236.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 ס"ח התשי"ט, עמ' 190: התשכ"א, עמ' .60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ס"ח התש"ם, עמ' 2.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ס"ח התשכ"ט, עמ' 144: התש"ם, עמ' .100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דיני מדינת ישראל,* נוסח חדש 18: ס"ח התשמ"ב, עמ' .197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דיני מדינת ישראל, נוסח חדש 10: ס"ח התשמ"א, עמ' .134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ס"ח התשכ"ג, עמ' 50: התשמ"ב, עמ' .20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ס"ח התשט"ז, עמ' 97; התשכ"ה, עמ' .55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ס"ח התש"י, עמ' .311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 ס"ח התשט"ז, עמ' 79: התשמ"ב, עמ' .204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ס"ח התשי"ד, עמ' 137: התשכ"ח, עמ' .56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חוקי א"י, כרך א', עמ' 690: ע"ר 1942, תוס' 1, עמ' .31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ס"ח התשט"ו, עמ' 10: התשל"ד, עמ' .143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 ס"ח התשכ"ג, עמ' 149: התשמ"ב, עמ' .34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ע"ר 1937, תוס' 1, עמ' 137: ס"ח התשמ"א, עמ' .48</w:t>
                        </w:r>
                      </w:p>
                      <w:p w:rsidR="00702C28" w:rsidRPr="00DF628F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דיני מדינת ישראל, נוסח חדש .36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7694" o:spid="_x0000_s1041" type="#_x0000_t202" style="position:absolute;left:0;text-align:left;margin-left:208.75pt;margin-top:352.85pt;width:356.6pt;height:173.05pt;z-index:17;mso-wrap-style:none;mso-position-horizontal-relative:page;mso-position-vertical-relative:page" stroked="f">
            <v:textbox style="mso-next-textbox:#_x0000_s37694" inset="0,0,0,0">
              <w:txbxContent>
                <w:tbl>
                  <w:tblPr>
                    <w:tblW w:w="38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84"/>
                  </w:tblGrid>
                  <w:tr w:rsidR="00702C2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חיקוקי החקלאות: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הזרעים, התשט"ז-211956;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הגנת הצומח (נזקי עזים), התש"י-1950 22;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הגנת הצומח, התשט"ז-231957;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חוק הפיקוח על יצוא הצמח ומוצריו, התשי"ד-241954;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פקודת היערות, 1936 25;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חוק להגנת חיית הבר, התשט"ו-1955 26;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חוק גנים לאומיים, שמורות טבע ואתרי הלאום, התשכ"ג-1963 27;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פקודת הדיג, 281937;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פקודת הגנת הדבורים [נוסח חדש], התשמ"ג-291983;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7695" o:spid="_x0000_s1042" type="#_x0000_t202" style="position:absolute;left:0;text-align:left;margin-left:326.35pt;margin-top:319.8pt;width:79.6pt;height:29.7pt;z-index:16;mso-wrap-style:none;mso-position-horizontal-relative:page;mso-position-vertical-relative:page" stroked="f">
            <v:textbox style="mso-next-textbox:#_x0000_s37695" inset="0,0,0,0">
              <w:txbxContent>
                <w:tbl>
                  <w:tblPr>
                    <w:tblW w:w="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7"/>
                  </w:tblGrid>
                  <w:tr w:rsidR="00702C28" w:rsidRPr="00DF628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2C28" w:rsidRDefault="00702C28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תוספת</w:t>
                        </w:r>
                      </w:p>
                      <w:p w:rsidR="00702C28" w:rsidRPr="00DF628F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1)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7696" o:spid="_x0000_s1043" type="#_x0000_t202" style="position:absolute;left:0;text-align:left;margin-left:100.05pt;margin-top:55.85pt;width:461.35pt;height:260.75pt;z-index:15;mso-wrap-style:none;mso-position-horizontal-relative:page;mso-position-vertical-relative:page" stroked="f">
            <v:textbox style="mso-next-textbox:#_x0000_s37696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7"/>
                    <w:gridCol w:w="7081"/>
                  </w:tblGrid>
                  <w:tr w:rsidR="00702C28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1" w:type="pct"/>
                      </w:tcPr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הבחירות לכנסת [נוסח משולב], התשכ"ט-1969  14;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שירות המדינה (סיוג פעילות מפלגתית ומגבית כספים), התשי"ט-1959 15;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שירות הציבור (מתנות), התש"ם-1980 16;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שירות הציבור (הגבלות לאחר פרישה), התשכ"ט-171969;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פקודת הראיות [נוסח חדש], התשל"א-181971: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פקודת הנזיקין [נוסח חדש]19.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שירות המדינה (משמעת), התשכ"ג-201963, יחול על עובדי הרשות כאילו היו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המדינה; לענין זה יבוא שר החקלאות במקומו של השר בכל מקום שמדובר בחוק האמור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בשר, ומנהל הרשות יבוא במקום המנהל הכללי בכל מקום שמדובר בו בחוק האמור.</w:t>
                        </w:r>
                      </w:p>
                    </w:tc>
                  </w:tr>
                  <w:tr w:rsidR="00702C28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702C28" w:rsidRPr="00DF628F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בי1יע ותקנות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השר ממונה על ביצוע חוק זה והוא רשאי להתקין תקנות לביצועו.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רשאי, כצו, לאחר התייעצות עם מועצת הרשות ובאישור ועדת הכלכלה של</w:t>
                        </w:r>
                      </w:p>
                      <w:p w:rsidR="00702C28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לשנות את רשימת חיקוקי החקלאות שבתוספת.</w:t>
                        </w:r>
                      </w:p>
                    </w:tc>
                  </w:tr>
                  <w:tr w:rsidR="00702C28" w:rsidRPr="00DF628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702C28" w:rsidRPr="00DF628F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702C28" w:rsidRPr="00DF628F" w:rsidRDefault="00702C2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תחילתו של חוק זה ששים ימים מיום פרסומו.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02C28" w:rsidRDefault="00702C28">
      <w:pPr>
        <w:rPr>
          <w:rtl/>
        </w:rPr>
      </w:pPr>
      <w:r>
        <w:rPr>
          <w:rtl/>
        </w:rPr>
        <w:br w:type="page"/>
      </w:r>
    </w:p>
    <w:p w:rsidR="00702C28" w:rsidRDefault="00000000">
      <w:pPr>
        <w:rPr>
          <w:rtl/>
        </w:rPr>
      </w:pPr>
      <w:r>
        <w:pict>
          <v:shape id="_x0000_s37697" o:spid="_x0000_s1044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7697" inset="0,0,0,0">
              <w:txbxContent>
                <w:p w:rsidR="00702C28" w:rsidRDefault="00702C28">
                  <w:r>
                    <w:rPr>
                      <w:rtl/>
                    </w:rPr>
                    <w:t>112                                         ספר החוקים 1255                  כ"ב בתמוז התשמ"ח 07.07.1988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98" o:spid="_x0000_s1045" type="#_x0000_t202" style="position:absolute;left:0;text-align:left;margin-left:247.3pt;margin-top:340.65pt;width:233.25pt;height:117pt;z-index:24;mso-wrap-style:none;mso-position-horizontal-relative:page;mso-position-vertical-relative:page" stroked="f">
            <v:textbox style="mso-next-textbox:#_x0000_s37698" inset="0,0,0,0">
              <w:txbxContent>
                <w:tbl>
                  <w:tblPr>
                    <w:tblW w:w="24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241"/>
                  </w:tblGrid>
                  <w:tr w:rsidR="00702C28" w:rsidRPr="00702C2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ע"ר 1934, תוס' 1, עמ' 242 ; ס"ח התשי"ג, עמ' 56.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ס"ח התשמ"ה, עמ' .83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ס"ח התשי"ב, עמ' .128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ס"ח התשי"ז, עמ' .44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ס"ח התשי"ט, עמ' 76: התש"ם, עמ' .228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ס"ח התשכ"ח, עמ' 204 ; התשמ"ג, עמ' .48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ס"ח התשי"ח, עמ' 124 התשמ"ו, עמ' .128</w:t>
                        </w:r>
                      </w:p>
                      <w:p w:rsidR="00702C28" w:rsidRP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 ס"ח התשכ"ז, עמ' .108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7699" o:spid="_x0000_s1046" type="#_x0000_t202" style="position:absolute;left:0;text-align:left;margin-left:121.4pt;margin-top:250.75pt;width:97.8pt;height:48.9pt;z-index:23;mso-wrap-style:none;mso-position-horizontal-relative:page;mso-position-vertical-relative:page" stroked="f">
            <v:textbox style="mso-next-textbox:#_x0000_s37699" inset="0,0,0,0">
              <w:txbxContent>
                <w:tbl>
                  <w:tblPr>
                    <w:tblW w:w="1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78"/>
                  </w:tblGrid>
                  <w:tr w:rsidR="00702C2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אריה נחמקין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7700" o:spid="_x0000_s1047" type="#_x0000_t202" style="position:absolute;left:0;text-align:left;margin-left:253.65pt;margin-top:251.55pt;width:95.45pt;height:47.3pt;z-index:22;mso-wrap-style:none;mso-position-horizontal-relative:page;mso-position-vertical-relative:page" stroked="f">
            <v:textbox style="mso-next-textbox:#_x0000_s37700" inset="0,0,0,0">
              <w:txbxContent>
                <w:tbl>
                  <w:tblPr>
                    <w:tblW w:w="10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35"/>
                  </w:tblGrid>
                  <w:tr w:rsidR="00702C2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7701" o:spid="_x0000_s1048" type="#_x0000_t202" style="position:absolute;left:0;text-align:left;margin-left:389.85pt;margin-top:276.5pt;width:86.55pt;height:48.9pt;z-index:21;mso-wrap-style:none;mso-position-horizontal-relative:page;mso-position-vertical-relative:page" stroked="f">
            <v:textbox style="mso-next-textbox:#_x0000_s37701" inset="0,0,0,0">
              <w:txbxContent>
                <w:tbl>
                  <w:tblPr>
                    <w:tblW w:w="9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2"/>
                  </w:tblGrid>
                  <w:tr w:rsidR="00702C2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7702" o:spid="_x0000_s1049" type="#_x0000_t202" style="position:absolute;left:0;text-align:left;margin-left:83.75pt;margin-top:64.05pt;width:392.65pt;height:158.6pt;z-index:20;mso-wrap-style:none;mso-position-horizontal-relative:page;mso-position-vertical-relative:page" stroked="f">
            <v:textbox style="mso-next-textbox:#_x0000_s37702" inset="0,0,0,0">
              <w:txbxContent>
                <w:tbl>
                  <w:tblPr>
                    <w:tblW w:w="41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</w:tblGrid>
                  <w:tr w:rsidR="00702C2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פקודת הכלבת, 1934 30;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פקודת מחלות בעלי חיים [נוסח חדש], התשמ"ה-1985 31;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חוק להשבחת ייצור חקלאי (בעלי חיים), התשי"ב-1952 32;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חוק לפיקוח על ייצוא של בעלי חיים ושל תוצרת מן החי, התשי"ז-1952 32;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חוק המועצה לייצור ולשיווק של אגוזי אדמה, התשי"ט-1959 34;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חוק רישוי עסקים, התשכ"ח-351968, ככל שהוא נוגע לתקנות שהתקין שר החקלאות לפיו: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חוק הפיקוח על מצרכים ושירותים, התשי"ח-361957, ככל שהוא נוגע לצוים שהתקין שר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לפיו.</w:t>
                        </w:r>
                      </w:p>
                      <w:p w:rsidR="00702C28" w:rsidRDefault="00702C2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חוק ההתישבות החקלאית (סייגים לשימוש בקרקע חקלאית ובמים), התשכ'יז-371967.</w:t>
                        </w:r>
                      </w:p>
                    </w:tc>
                  </w:tr>
                </w:tbl>
                <w:p w:rsidR="00702C28" w:rsidRDefault="00702C2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610A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68A255-72F0-4F3D-B572-7CFDF398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610A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06C5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2082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E782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2097B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DF628F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702C2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4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2008-04-07T03:02:00Z</dcterms:created>
  <dcterms:modified xsi:type="dcterms:W3CDTF">2008-04-07T03:03:00Z</dcterms:modified>
</cp:coreProperties>
</file>