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A6AA4" w:rsidRDefault="001A6AA4">
      <w:pPr>
        <w:rPr>
          <w:rtl/>
        </w:rPr>
      </w:pPr>
    </w:p>
    <w:p w:rsidR="001A6AA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49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8495" inset="0,0,0,0">
              <w:txbxContent>
                <w:p w:rsidR="00DA4938" w:rsidRDefault="00DA4938">
                  <w:r>
                    <w:rPr>
                      <w:rtl/>
                    </w:rPr>
                    <w:t>2                                           ספר החוקים 1369                  ט"ו בחשון התשנ"ב 23.10.1991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96" o:spid="_x0000_s1026" type="#_x0000_t202" style="position:absolute;left:0;text-align:left;margin-left:74.1pt;margin-top:665.75pt;width:394.2pt;height:80.8pt;z-index:3;mso-position-horizontal-relative:page;mso-position-vertical-relative:page" stroked="f">
            <v:textbox style="mso-next-textbox:#_x0000_s38496" inset="0,0,0,0">
              <w:txbxContent>
                <w:p w:rsidR="00DA4938" w:rsidRDefault="00DA4938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כיוס ז' בחשון התשנ"ב (15 באוקטובר 1991)1 הגעת החוק ודברי הסבר פורסמו בהצעות חוק 2060, מיום</w:t>
                  </w:r>
                </w:p>
                <w:p w:rsidR="00DA4938" w:rsidRDefault="00DA4938">
                  <w:pPr>
                    <w:pStyle w:val="OCRStyle1"/>
                    <w:ind w:left="36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י"ב בתמוז התשנ"א (24 ביוני 1991), עמ' 249.</w:t>
                  </w:r>
                </w:p>
                <w:p w:rsidR="00DA4938" w:rsidRDefault="00DA4938">
                  <w:pPr>
                    <w:pStyle w:val="OCRStyle1"/>
                    <w:ind w:left="15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התשכ"ה, עמ' 248-, התש''ן, עמ' 162.</w:t>
                  </w:r>
                </w:p>
                <w:p w:rsidR="00DA4938" w:rsidRPr="001A6AA4" w:rsidRDefault="00DA4938">
                  <w:pPr>
                    <w:pStyle w:val="OCRStyle1"/>
                    <w:ind w:left="1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התשל''ה, עמ' 211: התש"ן, עמ' 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97" o:spid="_x0000_s1027" type="#_x0000_t202" style="position:absolute;left:0;text-align:left;margin-left:83.6pt;margin-top:324.8pt;width:479.35pt;height:340.75pt;z-index:2;mso-position-horizontal-relative:page;mso-position-vertical-relative:page" stroked="f">
            <v:textbox style="mso-next-textbox:#_x0000_s3849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33"/>
                    <w:gridCol w:w="1781"/>
                  </w:tblGrid>
                  <w:tr w:rsidR="00DA4938" w:rsidRPr="001A6AA4">
                    <w:trPr>
                      <w:jc w:val="right"/>
                    </w:trPr>
                    <w:tc>
                      <w:tcPr>
                        <w:tcW w:w="3978" w:type="pct"/>
                      </w:tcPr>
                      <w:p w:rsidR="00DA4938" w:rsidRDefault="00DA493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הוראות חוק הרשויות המקומיות (בחירות), התשכ"ה-1965 1,  והוראות חוק הרשויות</w:t>
                        </w:r>
                      </w:p>
                      <w:p w:rsidR="00DA4938" w:rsidRDefault="00DA49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 (בחירת ראש הרשות וסגניו וכהונתם), התשל''ה-21975, יחולו בבחירות לרשויות</w:t>
                        </w:r>
                      </w:p>
                      <w:p w:rsidR="00DA4938" w:rsidRPr="001A6AA4" w:rsidRDefault="00DA49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 שיתקיימו לפני י' בשבט התשני'ג (1 בפברואר 1993), בשינויים האמורים בחוק זה.</w:t>
                        </w:r>
                      </w:p>
                    </w:tc>
                    <w:tc>
                      <w:tcPr>
                        <w:tcW w:w="1022" w:type="pct"/>
                      </w:tcPr>
                      <w:p w:rsidR="00DA4938" w:rsidRPr="001A6AA4" w:rsidRDefault="00DA49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שעה</w:t>
                        </w:r>
                      </w:p>
                    </w:tc>
                  </w:tr>
                  <w:tr w:rsidR="00DA4938" w:rsidRPr="001A6AA4">
                    <w:trPr>
                      <w:jc w:val="right"/>
                    </w:trPr>
                    <w:tc>
                      <w:tcPr>
                        <w:tcW w:w="3978" w:type="pct"/>
                      </w:tcPr>
                      <w:p w:rsidR="00DA4938" w:rsidRDefault="00DA49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63 לחוק הרשויות המקומיות (בחירות), התשכ"ה-1965, אחרי סעיף קטן (ה) יבוא:</w:t>
                        </w:r>
                      </w:p>
                      <w:p w:rsidR="00DA4938" w:rsidRDefault="00DA49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נמצא במעטפת הצבעה לבחירות המועצה פתק הצבעה לראש רשות - הקול</w:t>
                        </w:r>
                      </w:p>
                      <w:p w:rsidR="00DA4938" w:rsidRDefault="00DA49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פסול.</w:t>
                        </w:r>
                      </w:p>
                      <w:p w:rsidR="00DA4938" w:rsidRDefault="00DA49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נמצאו במעטפת הצבעה לבחירת המועצה פתק הצבעה למועצה ופתק הצבעה</w:t>
                        </w:r>
                      </w:p>
                      <w:p w:rsidR="00DA4938" w:rsidRPr="001A6AA4" w:rsidRDefault="00DA49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 רשות - פסולים שני הקולות."</w:t>
                        </w:r>
                      </w:p>
                    </w:tc>
                    <w:tc>
                      <w:tcPr>
                        <w:tcW w:w="1022" w:type="pct"/>
                      </w:tcPr>
                      <w:p w:rsidR="00DA4938" w:rsidRDefault="00DA49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DA4938" w:rsidRDefault="00DA49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הרשויות המקומיות</w:t>
                        </w:r>
                      </w:p>
                      <w:p w:rsidR="00DA4938" w:rsidRPr="001A6AA4" w:rsidRDefault="00DA49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(בחירות)</w:t>
                        </w:r>
                      </w:p>
                    </w:tc>
                  </w:tr>
                  <w:tr w:rsidR="00DA4938" w:rsidRPr="001A6AA4">
                    <w:trPr>
                      <w:jc w:val="right"/>
                    </w:trPr>
                    <w:tc>
                      <w:tcPr>
                        <w:tcW w:w="3978" w:type="pct"/>
                      </w:tcPr>
                      <w:p w:rsidR="00DA4938" w:rsidRDefault="00DA49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7 לחוק הרשויות המקומיות (בחירת ראש הרשות וסגניו וכהונתם), התשל''ה-</w:t>
                        </w:r>
                      </w:p>
                      <w:p w:rsidR="00DA4938" w:rsidRDefault="00DA49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1975 -</w:t>
                        </w:r>
                      </w:p>
                      <w:p w:rsidR="00DA4938" w:rsidRDefault="00DA49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"הקלפיות ומעטפות ההצבעה'' יבוא ''והקלפיות''-.</w:t>
                        </w:r>
                      </w:p>
                      <w:p w:rsidR="00DA4938" w:rsidRDefault="00DA49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(ב)(1), המספר "50" - יימחק, ובמקום "עד 61'' יבוא "עד 61,60</w:t>
                        </w:r>
                      </w:p>
                      <w:p w:rsidR="00DA4938" w:rsidRDefault="00DA49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ו-(ג)":</w:t>
                        </w:r>
                      </w:p>
                      <w:p w:rsidR="00DA4938" w:rsidRDefault="00DA49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במקום פסקאות (4) ו-(5) יבוא:</w:t>
                        </w:r>
                      </w:p>
                      <w:p w:rsidR="00DA4938" w:rsidRDefault="00DA49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נמצא במעטפת הצבעה לבחירת ראש הרשות פתק הצבעה למועצה -</w:t>
                        </w:r>
                      </w:p>
                      <w:p w:rsidR="00DA4938" w:rsidRDefault="00DA49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הקול פסול;</w:t>
                        </w:r>
                      </w:p>
                      <w:p w:rsidR="00DA4938" w:rsidRDefault="00DA49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נמצאו במעטפת הצבעה לבחירת ראש הרשות פתק הצבעה לראש הרשות</w:t>
                        </w:r>
                      </w:p>
                      <w:p w:rsidR="00DA4938" w:rsidRPr="001A6AA4" w:rsidRDefault="00DA49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ופתק הצבעה למועצה - פסולים שני הקולות.''</w:t>
                        </w:r>
                      </w:p>
                    </w:tc>
                    <w:tc>
                      <w:tcPr>
                        <w:tcW w:w="1022" w:type="pct"/>
                      </w:tcPr>
                      <w:p w:rsidR="00DA4938" w:rsidRDefault="00DA49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DA4938" w:rsidRDefault="00DA49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הרשויות המקומיות</w:t>
                        </w:r>
                      </w:p>
                      <w:p w:rsidR="00DA4938" w:rsidRDefault="00DA49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(בחירת ראש</w:t>
                        </w:r>
                      </w:p>
                      <w:p w:rsidR="00DA4938" w:rsidRDefault="00DA49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הרשות וסגניו</w:t>
                        </w:r>
                      </w:p>
                      <w:p w:rsidR="00DA4938" w:rsidRPr="001A6AA4" w:rsidRDefault="00DA49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וכהונתם)</w:t>
                        </w:r>
                      </w:p>
                    </w:tc>
                  </w:tr>
                </w:tbl>
                <w:p w:rsidR="00DA4938" w:rsidRDefault="00DA493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498" o:spid="_x0000_s1028" type="#_x0000_t202" style="position:absolute;left:0;text-align:left;margin-left:99.05pt;margin-top:287.8pt;width:373.65pt;height:32.65pt;z-index:1;mso-position-horizontal-relative:page;mso-position-vertical-relative:page" stroked="f">
            <v:textbox style="mso-next-textbox:#_x0000_s38498" inset="0,0,0,0">
              <w:txbxContent>
                <w:p w:rsidR="00DA4938" w:rsidRDefault="00DA4938">
                  <w:pPr>
                    <w:pStyle w:val="OCRStyle1"/>
                    <w:ind w:left="56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הרשויות המקומיות (בחירות) (מעטפות הצנעה) (הוראות שעה),</w:t>
                  </w:r>
                </w:p>
                <w:p w:rsidR="00DA4938" w:rsidRPr="001A6AA4" w:rsidRDefault="00DA4938">
                  <w:pPr>
                    <w:pStyle w:val="OCRStyle1"/>
                    <w:ind w:left="290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התשנ"ב-1991*</w:t>
                  </w:r>
                </w:p>
              </w:txbxContent>
            </v:textbox>
            <w10:wrap anchorx="page" anchory="page"/>
          </v:shape>
        </w:pict>
      </w:r>
    </w:p>
    <w:p w:rsidR="007B5AD1" w:rsidRDefault="007B5AD1">
      <w:pPr>
        <w:rPr>
          <w:rtl/>
        </w:rPr>
      </w:pPr>
      <w:r>
        <w:rPr>
          <w:rtl/>
        </w:rPr>
        <w:br w:type="page"/>
      </w:r>
    </w:p>
    <w:p w:rsidR="007B5AD1" w:rsidRDefault="00000000">
      <w:pPr>
        <w:rPr>
          <w:rtl/>
        </w:rPr>
      </w:pPr>
      <w:r>
        <w:pict>
          <v:shape id="_x0000_s38499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8499" inset="0,0,0,0">
              <w:txbxContent>
                <w:p w:rsidR="00DA4938" w:rsidRDefault="00DA4938">
                  <w:r>
                    <w:rPr>
                      <w:rtl/>
                    </w:rPr>
                    <w:t>3                                           ספר החוקים 1369                  ט"ו בחשון התשנ"ב 23.10.1991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00" o:spid="_x0000_s1030" type="#_x0000_t202" style="position:absolute;left:0;text-align:left;margin-left:374.8pt;margin-top:724.35pt;width:180.75pt;height:31.9pt;z-index:10;mso-position-horizontal-relative:page;mso-position-vertical-relative:page" stroked="f">
            <v:textbox style="mso-next-textbox:#_x0000_s38500" inset="0,0,0,0">
              <w:txbxContent>
                <w:p w:rsidR="00DA4938" w:rsidRDefault="00DA493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8501" o:spid="_x0000_s1031" type="#_x0000_t202" style="position:absolute;left:0;text-align:left;margin-left:187.1pt;margin-top:288.75pt;width:78.2pt;height:33.65pt;z-index:9;mso-position-horizontal-relative:page;mso-position-vertical-relative:page" stroked="f">
            <v:textbox style="mso-next-textbox:#_x0000_s38501" inset="0,0,0,0">
              <w:txbxContent>
                <w:p w:rsidR="00DA4938" w:rsidRDefault="00DA4938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אריה דרעי</w:t>
                  </w:r>
                </w:p>
                <w:p w:rsidR="00DA4938" w:rsidRDefault="00DA4938">
                  <w:pPr>
                    <w:pStyle w:val="OCRStyle2"/>
                    <w:ind w:left="288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02" o:spid="_x0000_s1032" type="#_x0000_t202" style="position:absolute;left:0;text-align:left;margin-left:273.05pt;margin-top:312.15pt;width:93.05pt;height:37.05pt;z-index:8;mso-position-horizontal-relative:page;mso-position-vertical-relative:page" stroked="f">
            <v:textbox style="mso-next-textbox:#_x0000_s38502" inset="0,0,0,0">
              <w:txbxContent>
                <w:p w:rsidR="00DA4938" w:rsidRDefault="00DA4938">
                  <w:pPr>
                    <w:pStyle w:val="OCRStyle2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DA4938" w:rsidRDefault="00DA4938">
                  <w:pPr>
                    <w:pStyle w:val="OCRStyle2"/>
                    <w:ind w:left="15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03" o:spid="_x0000_s1033" type="#_x0000_t202" style="position:absolute;left:0;text-align:left;margin-left:380.75pt;margin-top:290.55pt;width:80pt;height:37.05pt;z-index:7;mso-position-horizontal-relative:page;mso-position-vertical-relative:page" stroked="f">
            <v:textbox style="mso-next-textbox:#_x0000_s38503" inset="0,0,0,0">
              <w:txbxContent>
                <w:p w:rsidR="00DA4938" w:rsidRDefault="00DA4938">
                  <w:pPr>
                    <w:pStyle w:val="OCRStyle2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DA4938" w:rsidRDefault="00DA4938">
                  <w:pPr>
                    <w:pStyle w:val="OCRStyle2"/>
                    <w:ind w:left="2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04" o:spid="_x0000_s1034" type="#_x0000_t202" style="position:absolute;left:0;text-align:left;margin-left:472.85pt;margin-top:319.05pt;width:74.05pt;height:36.05pt;z-index:6;mso-position-horizontal-relative:page;mso-position-vertical-relative:page" stroked="f">
            <v:textbox style="mso-next-textbox:#_x0000_s38504" inset="0,0,0,0">
              <w:txbxContent>
                <w:p w:rsidR="00DA4938" w:rsidRDefault="00DA4938">
                  <w:pPr>
                    <w:pStyle w:val="OCRStyle2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A4938" w:rsidRDefault="00DA4938">
                  <w:pPr>
                    <w:pStyle w:val="OCRStyle2"/>
                    <w:ind w:left="1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05" o:spid="_x0000_s1035" type="#_x0000_t202" style="position:absolute;left:0;text-align:left;margin-left:144.95pt;margin-top:70.15pt;width:384.7pt;height:213.45pt;z-index:5;mso-position-horizontal-relative:page;mso-position-vertical-relative:page" stroked="f">
            <v:textbox style="mso-next-textbox:#_x0000_s38505" inset="0,0,0,0">
              <w:txbxContent>
                <w:p w:rsidR="00DA4938" w:rsidRDefault="00DA4938">
                  <w:pPr>
                    <w:pStyle w:val="OCRStyle2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(4) אחרי סעיף קטן (ג) יבוא:</w:t>
                  </w:r>
                </w:p>
                <w:p w:rsidR="00DA4938" w:rsidRDefault="00DA4938">
                  <w:pPr>
                    <w:pStyle w:val="OCRStyle2"/>
                    <w:ind w:left="864"/>
                    <w:rPr>
                      <w:rtl/>
                    </w:rPr>
                  </w:pPr>
                  <w:r>
                    <w:rPr>
                      <w:rtl/>
                    </w:rPr>
                    <w:t>"(ד) על מעטפות הצבעה לבחירת ראש הרשות יחולו הוראות אלה:</w:t>
                  </w:r>
                </w:p>
                <w:p w:rsidR="00DA4938" w:rsidRDefault="00DA4938">
                  <w:pPr>
                    <w:pStyle w:val="OCRStyle2"/>
                    <w:ind w:left="1249"/>
                    <w:rPr>
                      <w:rtl/>
                    </w:rPr>
                  </w:pPr>
                  <w:r>
                    <w:rPr>
                      <w:rtl/>
                    </w:rPr>
                    <w:t>(1) מעטפות ההצבעה יהיו אטומות ובצורה אחידה כפי שיקבע השר</w:t>
                  </w:r>
                </w:p>
                <w:p w:rsidR="00DA4938" w:rsidRDefault="00DA4938">
                  <w:pPr>
                    <w:pStyle w:val="OCRStyle2"/>
                    <w:ind w:left="1249"/>
                    <w:rPr>
                      <w:rtl/>
                    </w:rPr>
                  </w:pPr>
                  <w:r>
                    <w:rPr>
                      <w:rtl/>
                    </w:rPr>
                    <w:t>בתקנות; סמור לבחירות יספק השר לכל מועצה, על חשבונה, כמות</w:t>
                  </w:r>
                </w:p>
                <w:p w:rsidR="00DA4938" w:rsidRDefault="00DA4938">
                  <w:pPr>
                    <w:pStyle w:val="OCRStyle2"/>
                    <w:ind w:left="1246"/>
                    <w:rPr>
                      <w:rtl/>
                    </w:rPr>
                  </w:pPr>
                  <w:r>
                    <w:rPr>
                      <w:rtl/>
                    </w:rPr>
                    <w:t>מספקת של מעטפות הצבעה;</w:t>
                  </w:r>
                </w:p>
                <w:p w:rsidR="00DA4938" w:rsidRDefault="00DA4938">
                  <w:pPr>
                    <w:pStyle w:val="OCRStyle2"/>
                    <w:ind w:left="1249"/>
                    <w:rPr>
                      <w:rtl/>
                    </w:rPr>
                  </w:pPr>
                  <w:r>
                    <w:rPr>
                      <w:rtl/>
                    </w:rPr>
                    <w:t>(2) המעטפה תהיה בצבע שונה ממעטפת ההצבעה למועצה; צבעה</w:t>
                  </w:r>
                </w:p>
                <w:p w:rsidR="00DA4938" w:rsidRDefault="00DA4938">
                  <w:pPr>
                    <w:pStyle w:val="OCRStyle2"/>
                    <w:ind w:left="1253"/>
                    <w:rPr>
                      <w:rtl/>
                    </w:rPr>
                  </w:pPr>
                  <w:r>
                    <w:rPr>
                      <w:rtl/>
                    </w:rPr>
                    <w:t>וצורתה ייקבעו בתקנות.</w:t>
                  </w:r>
                </w:p>
                <w:p w:rsidR="00DA4938" w:rsidRDefault="00DA4938">
                  <w:pPr>
                    <w:pStyle w:val="OCRStyle2"/>
                    <w:ind w:left="1249"/>
                    <w:rPr>
                      <w:rtl/>
                    </w:rPr>
                  </w:pPr>
                  <w:r>
                    <w:rPr>
                      <w:rtl/>
                    </w:rPr>
                    <w:t>(3) פקיד הבחירות יקבע סימן מיוחד שיוטבע על מעטפות ההצבעה.</w:t>
                  </w:r>
                </w:p>
                <w:p w:rsidR="00DA4938" w:rsidRDefault="00DA4938">
                  <w:pPr>
                    <w:pStyle w:val="OCRStyle2"/>
                    <w:ind w:left="868"/>
                    <w:rPr>
                      <w:rtl/>
                    </w:rPr>
                  </w:pPr>
                  <w:r>
                    <w:rPr>
                      <w:rtl/>
                    </w:rPr>
                    <w:t>(ה) וכך מצביעים: בתא המסתיר את הבוחר מפני זולתו נותן הבוחר פתק</w:t>
                  </w:r>
                </w:p>
                <w:p w:rsidR="00DA4938" w:rsidRDefault="00DA4938">
                  <w:pPr>
                    <w:pStyle w:val="OCRStyle2"/>
                    <w:ind w:left="864"/>
                    <w:rPr>
                      <w:rtl/>
                    </w:rPr>
                  </w:pPr>
                  <w:r>
                    <w:rPr>
                      <w:rtl/>
                    </w:rPr>
                    <w:t>הצבעה לבחירת ראש הרשות לתוך מעטפה המיוחדת להצבעה זו, שנתנה לו</w:t>
                  </w:r>
                </w:p>
                <w:p w:rsidR="00DA4938" w:rsidRDefault="00DA4938">
                  <w:pPr>
                    <w:pStyle w:val="OCRStyle2"/>
                    <w:ind w:left="864"/>
                    <w:rPr>
                      <w:rtl/>
                    </w:rPr>
                  </w:pPr>
                  <w:r>
                    <w:rPr>
                      <w:rtl/>
                    </w:rPr>
                    <w:t>ועדת הקלפי, את המעטפה הוא מטיל לעיני ועדת הקלפי לתוך הקלפי; הצבעה זו</w:t>
                  </w:r>
                </w:p>
                <w:p w:rsidR="00DA4938" w:rsidRDefault="00DA4938">
                  <w:pPr>
                    <w:pStyle w:val="OCRStyle2"/>
                    <w:ind w:left="864"/>
                  </w:pPr>
                  <w:r>
                    <w:rPr>
                      <w:rtl/>
                    </w:rPr>
                    <w:t>תהיה מקבילה בזמן להצבעתו למועצה."</w:t>
                  </w:r>
                </w:p>
              </w:txbxContent>
            </v:textbox>
            <w10:wrap anchorx="page" anchory="page"/>
          </v:shape>
        </w:pict>
      </w:r>
    </w:p>
    <w:p w:rsidR="00DA4938" w:rsidRDefault="00DA4938">
      <w:pPr>
        <w:rPr>
          <w:rtl/>
        </w:rPr>
      </w:pPr>
      <w:r>
        <w:rPr>
          <w:rtl/>
        </w:rPr>
        <w:br w:type="page"/>
      </w:r>
    </w:p>
    <w:p w:rsidR="00DA4938" w:rsidRDefault="00000000">
      <w:pPr>
        <w:rPr>
          <w:rtl/>
        </w:rPr>
      </w:pPr>
      <w:r>
        <w:pict>
          <v:shape id="_x0000_s38506" o:spid="_x0000_s1036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8506" inset="0,0,0,0">
              <w:txbxContent>
                <w:p w:rsidR="00DA4938" w:rsidRDefault="00DA4938">
                  <w:r>
                    <w:rPr>
                      <w:rtl/>
                    </w:rPr>
                    <w:t>4                                           ספר החוקים 1369                  ט"ו בחשון התשנ"ב 23.10.1991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07" o:spid="_x0000_s1037" type="#_x0000_t202" style="position:absolute;left:0;text-align:left;margin-left:70.75pt;margin-top:723.85pt;width:201.55pt;height:31.1pt;z-index:12;mso-position-horizontal-relative:page;mso-position-vertical-relative:page" stroked="f">
            <v:textbox style="mso-next-textbox:#_x0000_s38507" inset="0,0,0,0">
              <w:txbxContent>
                <w:p w:rsidR="00DA4938" w:rsidRDefault="00DA493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A6AA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DF491CF-691C-4E98-82A9-0B091FF96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A6AA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B5AD1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DA493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2008-04-07T08:43:00Z</dcterms:created>
  <dcterms:modified xsi:type="dcterms:W3CDTF">2008-04-07T08:43:00Z</dcterms:modified>
</cp:coreProperties>
</file>