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40236" w:rsidRDefault="00540236">
      <w:pPr>
        <w:rPr>
          <w:rtl/>
        </w:rPr>
      </w:pPr>
    </w:p>
    <w:p w:rsidR="0054023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692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8692" inset="0,0,0,0">
              <w:txbxContent>
                <w:p w:rsidR="00540236" w:rsidRDefault="00540236">
                  <w:r>
                    <w:rPr>
                      <w:rtl/>
                    </w:rPr>
                    <w:t>18                                          ספר החוקים 1270                 ג' באדר ב' התשמ"ט 10.03.1989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693" o:spid="_x0000_s1026" type="#_x0000_t202" style="position:absolute;left:0;text-align:left;margin-left:78.45pt;margin-top:704.15pt;width:195.45pt;height:42.15pt;z-index:7;mso-wrap-style:none;mso-position-horizontal-relative:page;mso-position-vertical-relative:page" stroked="f">
            <v:textbox style="mso-next-textbox:#_x0000_s38693" inset="0,0,0,0">
              <w:txbxContent>
                <w:p w:rsidR="00540236" w:rsidRDefault="00540236">
                  <w:pPr>
                    <w:pStyle w:val="OCRStyle1"/>
                    <w:rPr>
                      <w:rtl/>
                    </w:rPr>
                  </w:pPr>
                </w:p>
                <w:p w:rsidR="00540236" w:rsidRDefault="00540236">
                  <w:pPr>
                    <w:pStyle w:val="OCRStyle1"/>
                    <w:ind w:left="554"/>
                  </w:pPr>
                  <w:r>
                    <w:rPr>
                      <w:rtl/>
                    </w:rPr>
                    <w:t>סודר בסדר-צילום, דפוס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8694" o:spid="_x0000_s1027" type="#_x0000_t202" style="position:absolute;left:0;text-align:left;margin-left:83.4pt;margin-top:414.7pt;width:398.4pt;height:89.1pt;z-index:6;mso-wrap-style:none;mso-position-horizontal-relative:page;mso-position-vertical-relative:page" stroked="f">
            <v:textbox style="mso-next-textbox:#_x0000_s38694" inset="0,0,0,0">
              <w:txbxContent>
                <w:p w:rsidR="00540236" w:rsidRDefault="00540236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כיום כ"ד כאדר א' התשמ"ט (1 במרס 1989); הגעת החוק ודברי הסבר פורסמו בה''ח 1918, מיום ס''ו</w:t>
                  </w:r>
                </w:p>
                <w:p w:rsidR="00540236" w:rsidRDefault="00540236">
                  <w:pPr>
                    <w:pStyle w:val="OCRStyle1"/>
                    <w:ind w:left="47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כאדר א' התשמ"ט (20 בפברואר 1989), עמ' 49.</w:t>
                  </w:r>
                </w:p>
                <w:p w:rsidR="00540236" w:rsidRDefault="00540236">
                  <w:pPr>
                    <w:pStyle w:val="OCRStyle1"/>
                    <w:ind w:left="27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התשכ''ה, עמ' 248: התשמ"ח, עמ' 247.</w:t>
                  </w:r>
                </w:p>
                <w:p w:rsidR="00540236" w:rsidRDefault="00540236">
                  <w:pPr>
                    <w:pStyle w:val="OCRStyle1"/>
                    <w:ind w:left="27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ישראל, נוסח חדש 8, עמ' .197</w:t>
                  </w:r>
                </w:p>
                <w:p w:rsidR="00540236" w:rsidRPr="00540236" w:rsidRDefault="00540236">
                  <w:pPr>
                    <w:pStyle w:val="OCRStyle1"/>
                    <w:ind w:left="27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התשל"ה, עמ' 211; התשמ"ח, עמ' .86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8695" o:spid="_x0000_s1028" type="#_x0000_t202" style="position:absolute;left:0;text-align:left;margin-left:128.7pt;margin-top:355.3pt;width:71.7pt;height:33.85pt;z-index:5;mso-wrap-style:none;mso-position-horizontal-relative:page;mso-position-vertical-relative:page" stroked="f">
            <v:textbox style="mso-next-textbox:#_x0000_s38695" inset="0,0,0,0">
              <w:txbxContent>
                <w:p w:rsidR="00540236" w:rsidRDefault="00540236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אריה דרעי</w:t>
                  </w:r>
                </w:p>
                <w:p w:rsidR="00540236" w:rsidRDefault="00540236">
                  <w:pPr>
                    <w:pStyle w:val="OCRStyle1"/>
                    <w:ind w:left="277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8696" o:spid="_x0000_s1029" type="#_x0000_t202" style="position:absolute;left:0;text-align:left;margin-left:246.75pt;margin-top:354.5pt;width:84.95pt;height:36.25pt;z-index:4;mso-wrap-style:none;mso-position-horizontal-relative:page;mso-position-vertical-relative:page" stroked="f">
            <v:textbox style="mso-next-textbox:#_x0000_s38696" inset="0,0,0,0">
              <w:txbxContent>
                <w:p w:rsidR="00540236" w:rsidRDefault="00540236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540236" w:rsidRDefault="00540236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697" o:spid="_x0000_s1030" type="#_x0000_t202" style="position:absolute;left:0;text-align:left;margin-left:356.4pt;margin-top:375.9pt;width:98.2pt;height:36.25pt;z-index:3;mso-wrap-style:none;mso-position-horizontal-relative:page;mso-position-vertical-relative:page" stroked="f">
            <v:textbox style="mso-next-textbox:#_x0000_s38697" inset="0,0,0,0">
              <w:txbxContent>
                <w:p w:rsidR="00540236" w:rsidRDefault="00540236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540236" w:rsidRDefault="00540236">
                  <w:pPr>
                    <w:pStyle w:val="OCRStyle1"/>
                    <w:ind w:left="32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698" o:spid="_x0000_s1031" type="#_x0000_t202" style="position:absolute;left:0;text-align:left;margin-left:91.5pt;margin-top:107.8pt;width:462.15pt;height:244.95pt;z-index:2;mso-wrap-style:none;mso-position-horizontal-relative:page;mso-position-vertical-relative:page" stroked="f">
            <v:textbox style="mso-next-textbox:#_x0000_s38698" inset="0,0,0,0">
              <w:txbxContent>
                <w:tbl>
                  <w:tblPr>
                    <w:tblW w:w="49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62"/>
                    <w:gridCol w:w="1440"/>
                  </w:tblGrid>
                  <w:tr w:rsidR="00540236" w:rsidRPr="00540236">
                    <w:trPr>
                      <w:jc w:val="right"/>
                    </w:trPr>
                    <w:tc>
                      <w:tcPr>
                        <w:tcW w:w="4143" w:type="pct"/>
                      </w:tcPr>
                      <w:p w:rsidR="00540236" w:rsidRDefault="00540236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7 לחוק הרשויות המקומיות (בחירות), התשכ"ה-1965 1, בפסקה (6), בסופה יבוא:</w:t>
                        </w:r>
                      </w:p>
                      <w:p w:rsidR="00540236" w:rsidRDefault="005402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"ואולם אם הוטל עליו עונש מאסר של שנה ומעלה - עברו שש שנים לפחות מיום שגמר לרצות</w:t>
                        </w:r>
                      </w:p>
                      <w:p w:rsidR="00540236" w:rsidRPr="00540236" w:rsidRDefault="005402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עונש המאסר".</w:t>
                        </w:r>
                      </w:p>
                    </w:tc>
                    <w:tc>
                      <w:tcPr>
                        <w:tcW w:w="857" w:type="pct"/>
                      </w:tcPr>
                      <w:p w:rsidR="00540236" w:rsidRDefault="0054023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540236" w:rsidRDefault="0054023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הרשויות המקומיות</w:t>
                        </w:r>
                      </w:p>
                      <w:p w:rsidR="00540236" w:rsidRPr="00540236" w:rsidRDefault="0054023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(בחירות)</w:t>
                        </w:r>
                      </w:p>
                    </w:tc>
                  </w:tr>
                  <w:tr w:rsidR="00540236" w:rsidRPr="00540236">
                    <w:trPr>
                      <w:jc w:val="right"/>
                    </w:trPr>
                    <w:tc>
                      <w:tcPr>
                        <w:tcW w:w="4143" w:type="pct"/>
                      </w:tcPr>
                      <w:p w:rsidR="00540236" w:rsidRDefault="0054023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120 לפקודת העיריות2, אחרי פסקה (7) יבוא:</w:t>
                        </w:r>
                      </w:p>
                      <w:p w:rsidR="00540236" w:rsidRDefault="005402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"(8) מי שהיה זכאי להיכלל ברשימת מועמדים ולהיבחר חבר המועצה וחוייב, לאחר</w:t>
                        </w:r>
                      </w:p>
                      <w:p w:rsidR="00540236" w:rsidRDefault="005402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 רשימת המועמדים הכוללת את שמו, בפסק דין סופי, על עבירה שיש עמה קלון או</w:t>
                        </w:r>
                      </w:p>
                      <w:p w:rsidR="00540236" w:rsidRDefault="005402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שחוייב על עבירה כזו קודם להגשת הרשימה ושמו נכלל בה על אף האמור בסעיף 7(6)</w:t>
                        </w:r>
                      </w:p>
                      <w:p w:rsidR="00540236" w:rsidRDefault="005402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הרשויות המקומיות (בחירות), התשכ"ה-1965; אין הוראה זו באה לפגוע באמור</w:t>
                        </w:r>
                      </w:p>
                      <w:p w:rsidR="00540236" w:rsidRDefault="005402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כסעיף 20 לחוק הרשויות המקומיות (בחירת ראש הרשות וסגניו וכהונתם), התשל"ה-</w:t>
                        </w:r>
                      </w:p>
                      <w:p w:rsidR="00540236" w:rsidRPr="00540236" w:rsidRDefault="005402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31975".</w:t>
                        </w:r>
                      </w:p>
                    </w:tc>
                    <w:tc>
                      <w:tcPr>
                        <w:tcW w:w="857" w:type="pct"/>
                      </w:tcPr>
                      <w:p w:rsidR="00540236" w:rsidRDefault="0054023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פקודת</w:t>
                        </w:r>
                      </w:p>
                      <w:p w:rsidR="00540236" w:rsidRPr="00540236" w:rsidRDefault="0054023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העיריות</w:t>
                        </w:r>
                      </w:p>
                    </w:tc>
                  </w:tr>
                  <w:tr w:rsidR="00540236" w:rsidRPr="00540236">
                    <w:trPr>
                      <w:jc w:val="right"/>
                    </w:trPr>
                    <w:tc>
                      <w:tcPr>
                        <w:tcW w:w="4143" w:type="pct"/>
                      </w:tcPr>
                      <w:p w:rsidR="00540236" w:rsidRDefault="0054023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הוראות סעיפים 1 ו-2 לחוק זה יחולו לגבי הזכות להיבחר כחבר המועצה של רשות</w:t>
                        </w:r>
                      </w:p>
                      <w:p w:rsidR="00540236" w:rsidRDefault="005402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 בבחירות לכלל הרשויות המקומיות שיתקיימו החל ביום כ"ג באדר א' התשמ"ט (28</w:t>
                        </w:r>
                      </w:p>
                      <w:p w:rsidR="00540236" w:rsidRPr="00540236" w:rsidRDefault="005402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בפברואר 1989) ואילך, ולגבי הכהונה בה.</w:t>
                        </w:r>
                      </w:p>
                    </w:tc>
                    <w:tc>
                      <w:tcPr>
                        <w:tcW w:w="857" w:type="pct"/>
                      </w:tcPr>
                      <w:p w:rsidR="00540236" w:rsidRPr="00540236" w:rsidRDefault="0054023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</w:tr>
                  <w:tr w:rsidR="00540236" w:rsidRPr="00540236">
                    <w:trPr>
                      <w:jc w:val="right"/>
                    </w:trPr>
                    <w:tc>
                      <w:tcPr>
                        <w:tcW w:w="4143" w:type="pct"/>
                      </w:tcPr>
                      <w:p w:rsidR="00540236" w:rsidRPr="00540236" w:rsidRDefault="005402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תחילתו של חוק זה ביום קבלתו בכנסת.</w:t>
                        </w:r>
                      </w:p>
                    </w:tc>
                    <w:tc>
                      <w:tcPr>
                        <w:tcW w:w="857" w:type="pct"/>
                      </w:tcPr>
                      <w:p w:rsidR="00540236" w:rsidRPr="00540236" w:rsidRDefault="0054023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540236" w:rsidRDefault="0054023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699" o:spid="_x0000_s1032" type="#_x0000_t202" style="position:absolute;left:0;text-align:left;margin-left:131.1pt;margin-top:73.95pt;width:314.4pt;height:29.7pt;z-index:1;mso-wrap-style:none;mso-position-horizontal-relative:page;mso-position-vertical-relative:page" stroked="f">
            <v:textbox style="mso-next-textbox:#_x0000_s38699" inset="0,0,0,0">
              <w:txbxContent>
                <w:p w:rsidR="00540236" w:rsidRPr="00540236" w:rsidRDefault="00540236">
                  <w:pPr>
                    <w:pStyle w:val="OCRStyle1"/>
                    <w:ind w:left="31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הרשויות המקומיות (פסלות לכהונה)/ התשמ"ט-1989*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4023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4023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347B67F-27D3-44D3-8D4C-946C058F3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4023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2008-04-07T03:18:00Z</dcterms:created>
  <dcterms:modified xsi:type="dcterms:W3CDTF">2008-04-07T03:19:00Z</dcterms:modified>
</cp:coreProperties>
</file>