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1BE7" w:rsidRDefault="001B1BE7">
      <w:pPr>
        <w:rPr>
          <w:rtl/>
        </w:rPr>
      </w:pPr>
    </w:p>
    <w:p w:rsidR="001B1B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00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9004" inset="0,0,0,0">
              <w:txbxContent>
                <w:p w:rsidR="001B01A4" w:rsidRDefault="001B01A4">
                  <w:r>
                    <w:rPr>
                      <w:rtl/>
                    </w:rPr>
                    <w:t>108                                         ספר החוקים 1286                  כ"ט באלול התשמ"ט 29.09.1989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05" o:spid="_x0000_s1026" type="#_x0000_t202" style="position:absolute;left:0;text-align:left;margin-left:86.1pt;margin-top:673.15pt;width:405.9pt;height:72.45pt;z-index:5;mso-wrap-style:none;mso-position-horizontal-relative:page;mso-position-vertical-relative:page" stroked="f">
            <v:textbox style="mso-next-textbox:#_x0000_s39005" inset="0,0,0,0">
              <w:txbxContent>
                <w:p w:rsidR="001B01A4" w:rsidRDefault="001B01A4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כ"ה באלול התשמ"ט (25 בספטמבר 1989): הצעת החוק ודברי הסבר פורסמה בהצעות חוק 1940,</w:t>
                  </w:r>
                </w:p>
                <w:p w:rsidR="001B01A4" w:rsidRDefault="001B01A4">
                  <w:pPr>
                    <w:pStyle w:val="OCRStyle1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מיום י"ד בתמוז התשמ"ט (17 ביולי 1989). עמ' 110.</w:t>
                  </w:r>
                </w:p>
                <w:p w:rsidR="001B01A4" w:rsidRPr="001B1BE7" w:rsidRDefault="001B01A4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1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06" o:spid="_x0000_s1027" type="#_x0000_t202" style="position:absolute;left:0;text-align:left;margin-left:92.05pt;margin-top:424.9pt;width:464.3pt;height:236.8pt;z-index:4;mso-wrap-style:none;mso-position-horizontal-relative:page;mso-position-vertical-relative:page" stroked="f">
            <v:textbox style="mso-next-textbox:#_x0000_s39006" inset="0,0,0,0">
              <w:txbxContent>
                <w:tbl>
                  <w:tblPr>
                    <w:tblW w:w="49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192"/>
                  </w:tblGrid>
                  <w:tr w:rsidR="001B01A4" w:rsidRPr="001B1BE7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השר רשאי להסדיר בצו את בטיחות הייצור, המילוי, ההחסנה, ההולכה, ההובלה או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השיווק של גז או של מיתקן גז וכן את הצריכה של גז, ובלבד שאינה צריכה לשימוש ביתי; כן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השר להסדיר בצו את בטיחות הביצוע של עבודת גז: צו כאמור יכול להיות כללי או לסוגים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גז או של מיתקני גז או של עבודות גז או לגז מסויים או למיתקן גז מסויים או לעבודת גז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1B01A4" w:rsidRPr="001B1BE7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 בטיחות</w:t>
                        </w:r>
                      </w:p>
                    </w:tc>
                  </w:tr>
                  <w:tr w:rsidR="001B01A4" w:rsidRPr="001B1BE7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השר ימנה אדם שהוא לדעתו בעל ידע וכישורים מתאימים להיות מנהל עניני בטיחות הגז</w:t>
                        </w:r>
                      </w:p>
                      <w:p w:rsidR="001B01A4" w:rsidRPr="001B1BE7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המנהל); הודעה על המינוי תפורסם ברשומות.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1B01A4" w:rsidRPr="001B1BE7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מנהל</w:t>
                        </w:r>
                      </w:p>
                    </w:tc>
                  </w:tr>
                  <w:tr w:rsidR="001B01A4" w:rsidRPr="001B1BE7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לא יתקין אדם מיתקן גז שאינו מיתקן גז לצריכה עצמית ולא יעשה בו שינוי יסודי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פי היתר בכתב מאת המנהל ובהתאם לתנאי ההיתר.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יתן היתר לפי סעיף קטן (א) אם שוכנע שתכנית ההתקנה או השינוי יש בהם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להבטיח שהשימוש במיתקן יהיה באופן שאין בו סיכון לאדם או לרכוש וכי נתקיימו תנאי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הבטיחות לפי כל חיקוק.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הותקן מיתקן גז כאמור בסעיף קטן (א) ללא היתר או שלא לפי התנאים שבהיתר,</w:t>
                        </w:r>
                      </w:p>
                      <w:p w:rsidR="001B01A4" w:rsidRPr="001B1BE7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לתת הוראה למחזיק במיתקן הגז לרוקן את המיתקן מגז, ללא דיחוי, ולאסור את</w:t>
                        </w:r>
                      </w:p>
                    </w:tc>
                    <w:tc>
                      <w:tcPr>
                        <w:tcW w:w="706" w:type="pct"/>
                      </w:tcPr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מיתקן</w:t>
                        </w:r>
                      </w:p>
                      <w:p w:rsidR="001B01A4" w:rsidRPr="001B1BE7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</w:t>
                        </w:r>
                      </w:p>
                    </w:tc>
                  </w:tr>
                </w:tbl>
                <w:p w:rsidR="001B01A4" w:rsidRDefault="001B01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007" o:spid="_x0000_s1028" type="#_x0000_t202" style="position:absolute;left:0;text-align:left;margin-left:182.75pt;margin-top:394.4pt;width:206.3pt;height:22.95pt;z-index:3;mso-wrap-style:none;mso-position-horizontal-relative:page;mso-position-vertical-relative:page" stroked="f">
            <v:textbox style="mso-next-textbox:#_x0000_s39007" inset="0,0,0,0">
              <w:txbxContent>
                <w:p w:rsidR="001B01A4" w:rsidRDefault="001B01A4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פרק ב': בטיחות הטיפול כגז ובמיתקני גז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08" o:spid="_x0000_s1029" type="#_x0000_t202" style="position:absolute;left:0;text-align:left;margin-left:86.1pt;margin-top:132.85pt;width:474.4pt;height:259pt;z-index:2;mso-wrap-style:none;mso-position-horizontal-relative:page;mso-position-vertical-relative:page" stroked="f">
            <v:textbox style="mso-next-textbox:#_x0000_s39008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385"/>
                  </w:tblGrid>
                  <w:tr w:rsidR="001B01A4" w:rsidRPr="001B1BE7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"גז" - גז טבעי או גז פחמימני מעובה;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"גז טבעי" - תערובת של גזים פחמימניים נדיפים בתכולה עיקרית של גז מתאן ( </w:t>
                        </w:r>
                        <w:r>
                          <w:t>CH</w:t>
                        </w:r>
                        <w:r>
                          <w:rPr>
                            <w:rtl/>
                          </w:rPr>
                          <w:t>ׂ)ותכולה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מזערית של גז אתאן פרופן, חנקן ואחרים המתהווים בתהליך רקבון של חומר אורגני: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"גז פחמימני מעובה" - תערובת המורכבת בעיקרה מפרופן, פרופילן, בוטן ובוטילן והאיזומרים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שלהם והנמצאת במצב נוזלי או גז: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גז" - מיתקן, מכשיר, רכב מסחרי כמשמעותו בפקודת התעבורה1, או אבזר, המשמש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להחסנה, להולכה, להובלה, למדידה, לשקילה, להפצה, לצריכה, לצבירה, או לשריפת גזי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שריפה של גז ולפליטתם, לרבות מבנים, מכלים, צינורות ואבזרים קבועים או מיטלטלים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במיתקן;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גז לצריכה עצמית" - מיתקן גז המשמש לצריכה עצמית המפורט בתוספת;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"עבודת גז" - התקנה, בדיקה, שינוי, תיקון או פירוק של מיתקן גז, מילוי, הולכה או הובלה של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גז, לרבות השגחה על ביצוע עבודה כאמור;</w:t>
                        </w:r>
                      </w:p>
                      <w:p w:rsidR="001B01A4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"ספק גז" - אדם שעסקו ייצור, מילוי, החסנה, הולכה, הובלה או שיווק של גז?</w:t>
                        </w:r>
                      </w:p>
                      <w:p w:rsidR="001B01A4" w:rsidRPr="001B1BE7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האנרגיה והתשתית.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1B01A4" w:rsidRPr="001B1BE7" w:rsidRDefault="001B01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1B01A4" w:rsidRDefault="001B01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009" o:spid="_x0000_s1030" type="#_x0000_t202" style="position:absolute;left:0;text-align:left;margin-left:161.35pt;margin-top:74.2pt;width:241.55pt;height:50.3pt;z-index:1;mso-wrap-style:none;mso-position-horizontal-relative:page;mso-position-vertical-relative:page" stroked="f">
            <v:textbox style="mso-next-textbox:#_x0000_s39009" inset="0,0,0,0">
              <w:txbxContent>
                <w:p w:rsidR="001B01A4" w:rsidRDefault="001B01A4">
                  <w:pPr>
                    <w:pStyle w:val="OCRStyle1"/>
                    <w:ind w:left="25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הגז (בטיחות ורישוי), התשמ"ט--1989*</w:t>
                  </w:r>
                </w:p>
                <w:p w:rsidR="001B01A4" w:rsidRPr="001B1BE7" w:rsidRDefault="001B01A4">
                  <w:pPr>
                    <w:pStyle w:val="OCRStyle1"/>
                    <w:ind w:left="1526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8B7C68" w:rsidRDefault="008B7C68">
      <w:pPr>
        <w:rPr>
          <w:rtl/>
        </w:rPr>
      </w:pPr>
      <w:r>
        <w:rPr>
          <w:rtl/>
        </w:rPr>
        <w:br w:type="page"/>
      </w:r>
    </w:p>
    <w:p w:rsidR="008B7C68" w:rsidRDefault="00000000">
      <w:pPr>
        <w:rPr>
          <w:rtl/>
        </w:rPr>
      </w:pPr>
      <w:r>
        <w:pict>
          <v:shape id="_x0000_s39010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9010" inset="0,0,0,0">
              <w:txbxContent>
                <w:p w:rsidR="001B01A4" w:rsidRDefault="001B01A4">
                  <w:r>
                    <w:rPr>
                      <w:rtl/>
                    </w:rPr>
                    <w:t>109                                         ספר החוקים 1286                  כ"ט באלול התשמ"ט 29.09.1989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11" o:spid="_x0000_s1032" type="#_x0000_t202" style="position:absolute;left:0;text-align:left;margin-left:353.95pt;margin-top:685.3pt;width:189.9pt;height:70.1pt;z-index:10;mso-wrap-style:none;mso-position-horizontal-relative:page;mso-position-vertical-relative:page" stroked="f">
            <v:textbox style="mso-next-textbox:#_x0000_s39011" inset="0,0,0,0">
              <w:txbxContent>
                <w:p w:rsidR="001B01A4" w:rsidRPr="008B7C68" w:rsidRDefault="001B01A4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2 ס"ח התשי"ד, עמ' 202.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12" o:spid="_x0000_s1033" type="#_x0000_t202" style="position:absolute;left:0;text-align:left;margin-left:90.8pt;margin-top:365.35pt;width:463.7pt;height:307.7pt;z-index:9;mso-wrap-style:none;mso-position-horizontal-relative:page;mso-position-vertical-relative:page" stroked="f">
            <v:textbox style="mso-next-textbox:#_x0000_s39012" inset="0,0,0,0">
              <w:txbxContent>
                <w:tbl>
                  <w:tblPr>
                    <w:tblW w:w="49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151"/>
                  </w:tblGrid>
                  <w:tr w:rsidR="001B01A4" w:rsidRPr="008B7C68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עיסוק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רשיון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לא יהיה אדם ספק גז ולא יעסוק בעבודת גז מסוג שקבע השר בתקנות, אלא אם כן הוא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רשיון שניתן לו לפי חוק זה.</w:t>
                        </w:r>
                      </w:p>
                    </w:tc>
                  </w:tr>
                  <w:tr w:rsidR="001B01A4" w:rsidRPr="008B7C68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לרשיון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 גז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המבקש להיות ספק גז יגיש בקשה למנהל לקבל רשיון ויכלול בה פרטים ומסמכים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שקבע השר בתקנות.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לדרוש מן המבקש פרטים או מסמכים נוספים אם נראה לו כי הדבר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דרוש, בנסיבות הענין, לצורך החלטה בבקשה.</w:t>
                        </w:r>
                      </w:p>
                    </w:tc>
                  </w:tr>
                  <w:tr w:rsidR="001B01A4" w:rsidRPr="008B7C68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לרשיון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לעיסוק בעבודת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המבקש לעסוק בעבודת גז מסוג שקבע השר בתקנות יגיש בקשה למנהל, בטופס שקבע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בתקנות, לקבל רשיון לאותו סוג של עבודת גז.</w:t>
                        </w:r>
                      </w:p>
                    </w:tc>
                  </w:tr>
                  <w:tr w:rsidR="001B01A4" w:rsidRPr="008B7C68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למתן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ספק גז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המנהל רשאי לתת למבקש רשיון ספק גז אם נתקיימו בו תנאים אלה: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ביחיד - הוא תושב ישראל ומלאו לו 21 שנים,-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בתאגיד - הוא נרשם על פי דין בישראל.</w:t>
                        </w:r>
                      </w:p>
                    </w:tc>
                  </w:tr>
                  <w:tr w:rsidR="001B01A4" w:rsidRPr="008B7C68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בבקשה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סבר המנהל כי יש להיעתר לבקשה כאמור בסעיפים 10 או 11, יתן למבקש רשיון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 גז לעסק מן הסוג שיצויין בו או לעבודת גז מן הסוג שיצויין בו, הכל לפי הענין, והוא רשאי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 תנאים ברשיון.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סבר המנהל כי אין להיעתר לבקשה, יודיע למבקש את נימוקיו ויתן לו הזדמנות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להשמיע את טענותיו, לפני מתן החלטתו.</w:t>
                        </w:r>
                      </w:p>
                    </w:tc>
                  </w:tr>
                </w:tbl>
                <w:p w:rsidR="001B01A4" w:rsidRDefault="001B01A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9013" o:spid="_x0000_s1034" type="#_x0000_t202" style="position:absolute;left:0;text-align:left;margin-left:316.9pt;margin-top:342.95pt;width:80pt;height:20.6pt;z-index:8;mso-wrap-style:none;mso-position-horizontal-relative:page;mso-position-vertical-relative:page" stroked="f">
            <v:textbox style="mso-next-textbox:#_x0000_s39013" inset="0,0,0,0">
              <w:txbxContent>
                <w:p w:rsidR="001B01A4" w:rsidRDefault="001B01A4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פרי, גי: רישוי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14" o:spid="_x0000_s1035" type="#_x0000_t202" style="position:absolute;left:0;text-align:left;margin-left:95.75pt;margin-top:67.55pt;width:457.2pt;height:271.25pt;z-index:7;mso-wrap-style:none;mso-position-horizontal-relative:page;mso-position-vertical-relative:page" stroked="f">
            <v:textbox style="mso-next-textbox:#_x0000_s39014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5"/>
                    <w:gridCol w:w="7107"/>
                  </w:tblGrid>
                  <w:tr w:rsidR="001B01A4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5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בו לצרכי גז; נתן המנהל הוראה כאמור, תיעשה הרקת הגז מהמיתקן על-ידי מי שהוא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רשיון לעסוק בעבודת גז מאותו סוג.</w:t>
                        </w:r>
                      </w:p>
                    </w:tc>
                  </w:tr>
                  <w:tr w:rsidR="001B01A4" w:rsidRPr="008B7C68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פעולה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מיתקן גז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המנהל רשאי, אם ראה שטעמי בטיחות של אדם או רכוש מחייבים זאת, להורות על הפסקת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במיתקן הגז ולתת הוראה לרוקן את המיתקן מגז ללא דיחוי; כן רשאי המנהל להתנות את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השימוש במיתקן כקיום תנאים שיקבע.</w:t>
                        </w:r>
                      </w:p>
                    </w:tc>
                  </w:tr>
                  <w:tr w:rsidR="001B01A4" w:rsidRPr="008B7C68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הוראת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הוראה לפי סעיף 5 תעמוד בתקפה כל עוד לא שינה או ביטל אותה המנהל אל כל עוד לא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שונתה בערר לפי סעיף 19 או בערעור לפי סעיף .21</w:t>
                        </w:r>
                      </w:p>
                    </w:tc>
                  </w:tr>
                  <w:tr w:rsidR="001B01A4" w:rsidRPr="008B7C68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אחזקה תקינה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מיתקן גז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בעל או מחזיק של מיתקן גז שקיבל היתר לפי סעיף 4 יחזיק את המיתקן ויפעילו באופן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תקין ובטוח.</w:t>
                        </w:r>
                      </w:p>
                    </w:tc>
                  </w:tr>
                  <w:tr w:rsidR="001B01A4" w:rsidRPr="008B7C68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בטיחות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המנהל רשאי להורות לבעל או למחזיק של מיתקן גז כאמור בסעיף 4 להכין תכנית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 של המיתקן לפי הנחיות ותוך המועד שיקבע: הוראה כאמור יכולה להיות לגבי סוג של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מיתקני גז או לגבי מיתקן גז מסויים.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ימסור העתק מתכנית בטיחות, שהוכנה לפי סעיף קטן (א) לגבי מיתקן גז</w:t>
                        </w:r>
                      </w:p>
                      <w:p w:rsidR="001B01A4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 להחסנת גז, למפקח עבודה אזורי שנתמנה לפי חוק ארגון הפיקוח על העבודה,</w:t>
                        </w:r>
                      </w:p>
                      <w:p w:rsidR="001B01A4" w:rsidRPr="008B7C68" w:rsidRDefault="001B01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התשי"ד-21954, שבאזור פעולתו נמצא המיתקן האמור.</w:t>
                        </w:r>
                      </w:p>
                    </w:tc>
                  </w:tr>
                </w:tbl>
                <w:p w:rsidR="001B01A4" w:rsidRDefault="001B01A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225B2" w:rsidRDefault="002225B2">
      <w:pPr>
        <w:rPr>
          <w:rtl/>
        </w:rPr>
      </w:pPr>
      <w:r>
        <w:rPr>
          <w:rtl/>
        </w:rPr>
        <w:br w:type="page"/>
      </w:r>
    </w:p>
    <w:p w:rsidR="002225B2" w:rsidRDefault="00000000">
      <w:pPr>
        <w:rPr>
          <w:rtl/>
        </w:rPr>
      </w:pPr>
      <w:r>
        <w:pict>
          <v:shape id="_x0000_s3901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9015" inset="0,0,0,0">
              <w:txbxContent>
                <w:p w:rsidR="001B01A4" w:rsidRDefault="001B01A4">
                  <w:r>
                    <w:rPr>
                      <w:rtl/>
                    </w:rPr>
                    <w:t>110                                         ספר החוקים 1286                  כ"ט באלול התשמ"ט 29.09.1989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16" o:spid="_x0000_s1037" type="#_x0000_t202" style="position:absolute;left:0;text-align:left;margin-left:90pt;margin-top:719.35pt;width:180pt;height:29.7pt;z-index:13;mso-wrap-style:none;mso-position-horizontal-relative:page;mso-position-vertical-relative:page" stroked="f">
            <v:textbox style="mso-next-textbox:#_x0000_s39016" inset="0,0,0,0">
              <w:txbxContent>
                <w:p w:rsidR="001B01A4" w:rsidRDefault="001B01A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017" o:spid="_x0000_s1038" type="#_x0000_t202" style="position:absolute;left:0;text-align:left;margin-left:75.95pt;margin-top:68.5pt;width:485.1pt;height:633.6pt;z-index:12;mso-wrap-style:none;mso-position-horizontal-relative:page;mso-position-vertical-relative:page" stroked="f">
            <v:textbox style="mso-next-textbox:#_x0000_s39017" inset="0,0,0,0">
              <w:txbxContent>
                <w:tbl>
                  <w:tblPr>
                    <w:tblW w:w="51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5"/>
                    <w:gridCol w:w="1445"/>
                  </w:tblGrid>
                  <w:tr w:rsidR="001B01A4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נתן המנהל החלטה בבקשה תוך ששים ימים מיום שהוגשה ייחשב הדבר כהיענות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לה, ואולם השר רשאי, בהודעה למבקש ומטעמים מיוחדים שירשום, להאריך את התקופה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בתקופה נוספת שיקבע; הזמן מיום מתן הודעה לפי סעיף קטן (ב) עד יום השמעת הטענות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יבוא במנין תקופה לפי סעיף זה.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B01A4" w:rsidRPr="002225B2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מי שקיבל רשיון ספק גז יחולו לגביו תנאים אלה: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לכל עוסק מטעמו בעבודת גז, ואט הוא יחיד - גם לו עצמו, רשיון מתאים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לעיסוק בעבודת גז;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עומד בדרישות הבטיחות לענין מיתקני הגז שבבעלותו או בשימושו, כפי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השר בצו ולפי כל חיקוק;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מקיים את ההוראות בדבר ביטוח חבותו על נזקים, כפי שקבע השר בצו.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תנאים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בעל</w:t>
                        </w:r>
                      </w:p>
                      <w:p w:rsidR="001B01A4" w:rsidRPr="002225B2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סמק גז</w:t>
                        </w:r>
                      </w:p>
                    </w:tc>
                  </w:tr>
                  <w:tr w:rsidR="001B01A4" w:rsidRPr="002225B2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המנהל רשאי לתת רשיון למבקש לעסוק בעבודת גז אם נתקיימו לגביו תנאים אלה: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מלאו לו שמונה עשרה שנים;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לא הורשע בעבירה שיש בה, בנסיבות הענין, כדי לפסול אותו מעיסוק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בעבודת גז;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ממלא אחר תנאי כשירות, מומחיות וידע מקצועי שקבע השר בתקנות,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העבודה והרווחה;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עמד בבחינות מקצועיות בנושאים ולפי סדרים שקבע השר בתקנות,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העבודה והרווחה.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בבואו להחליט בדבר מתן רשיון לפי סעיף זה, יביא המנהל בחשבון שיקולים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לשלום הציבור ובטחונו, לאחר שקיבל חוות דעת ממשטרת ישראל או מגורמים מוסמכים</w:t>
                        </w:r>
                      </w:p>
                      <w:p w:rsidR="001B01A4" w:rsidRPr="002225B2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לפי הענין.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למתן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לעיסוק</w:t>
                        </w:r>
                      </w:p>
                      <w:p w:rsidR="001B01A4" w:rsidRPr="002225B2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בעבודת גז</w:t>
                        </w:r>
                      </w:p>
                    </w:tc>
                  </w:tr>
                  <w:tr w:rsidR="001B01A4" w:rsidRPr="002225B2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תקפו של רשיון לפי סעיפים 10 או 11 הוא לשלוש שניט.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רשאי, מטעמים שיפרט בהחלטתו, לתת רשיון לתקופה קצרה מזו האמורה</w:t>
                        </w:r>
                      </w:p>
                      <w:p w:rsidR="001B01A4" w:rsidRPr="002225B2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ובלבד שלפני מתן החלטתו נתן למבקש הזדמנות נאותה להשמיע את טענותיו.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1B01A4" w:rsidRPr="002225B2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רשיון</w:t>
                        </w:r>
                      </w:p>
                    </w:tc>
                  </w:tr>
                  <w:tr w:rsidR="001B01A4" w:rsidRPr="002225B2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המנהל רשאי לבטל רשיון או לסרב לחדשו, אם נתקיים בבעל הרשיון אחד מאלה: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חדל לעסוק בעיסוק נושא הרשיון;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הרשיון ניתן לו על יסוד מידע כוזב או מטעה: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הורשע בעבירה שהיה בה, בנסיבות הענין, כדי לפסול אותו מלקבל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רשיון;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הפר תנאי מהותי מתנאי הרשיון;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הפר בענין מהותי, הוראה שנקבעה לפי חוק זה או הוראה לפי כל חיקוק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לבטיחות;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הוא הוכרז פסול דין;</w:t>
                        </w:r>
                      </w:p>
                      <w:p w:rsidR="001B01A4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הוא הוכרז פושט רגל, ואם הוא תאגיד - ניתן צו לפירוקו או למינוי כונס נכסים</w:t>
                        </w:r>
                      </w:p>
                      <w:p w:rsidR="001B01A4" w:rsidRPr="002225B2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או שהוא החליט על פירוק מרצון.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1B01A4" w:rsidRPr="002225B2" w:rsidRDefault="001B01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</w:tc>
                  </w:tr>
                </w:tbl>
                <w:p w:rsidR="001B01A4" w:rsidRDefault="001B01A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F593D" w:rsidRDefault="009F593D">
      <w:pPr>
        <w:rPr>
          <w:rtl/>
        </w:rPr>
      </w:pPr>
      <w:r>
        <w:rPr>
          <w:rtl/>
        </w:rPr>
        <w:br w:type="page"/>
      </w:r>
    </w:p>
    <w:p w:rsidR="009F593D" w:rsidRDefault="00000000">
      <w:pPr>
        <w:rPr>
          <w:rtl/>
        </w:rPr>
      </w:pPr>
      <w:r>
        <w:pict>
          <v:shape id="_x0000_s39018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9018" inset="0,0,0,0">
              <w:txbxContent>
                <w:p w:rsidR="001B01A4" w:rsidRDefault="001B01A4">
                  <w:r>
                    <w:rPr>
                      <w:rtl/>
                    </w:rPr>
                    <w:t>111                                         ספר החוקים 1286                  כ"ט באלול התשמ"ט 29.09.1989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19" o:spid="_x0000_s1040" type="#_x0000_t202" style="position:absolute;left:0;text-align:left;margin-left:382.85pt;margin-top:690.55pt;width:181.55pt;height:52.85pt;z-index:18;mso-wrap-style:none;mso-position-horizontal-relative:page;mso-position-vertical-relative:page" stroked="f">
            <v:textbox style="mso-next-textbox:#_x0000_s39019" inset="0,0,0,0">
              <w:txbxContent>
                <w:p w:rsidR="001B01A4" w:rsidRDefault="001B01A4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3 ס"ח התשכ"ט, עמ' 28: התשמ"ה, עמ' 22.</w:t>
                  </w:r>
                </w:p>
                <w:p w:rsidR="001B01A4" w:rsidRPr="009F593D" w:rsidRDefault="001B01A4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4 דיני מדינת ישראל, נוסח חדש 18, עמ' .421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20" o:spid="_x0000_s1041" type="#_x0000_t202" style="position:absolute;left:0;text-align:left;margin-left:107.25pt;margin-top:601.45pt;width:462.15pt;height:85.95pt;z-index:17;mso-wrap-style:none;mso-position-horizontal-relative:page;mso-position-vertical-relative:page" stroked="f">
            <v:textbox style="mso-next-textbox:#_x0000_s39020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2"/>
                    <w:gridCol w:w="7170"/>
                  </w:tblGrid>
                  <w:tr w:rsidR="001B01A4" w:rsidRPr="009F593D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1B01A4" w:rsidRPr="009F593D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חקירה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כדי להבטיח ביצוע ההוראות לפי חוק זה או אם התעורר חשד לעבירה על הוראה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לפיו, רשאי מי שהשר הסמיך לכך בכתב, לדרוש מכל אדם כל ידיעה ומסמך שיש בהם כדי להבטיח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ביצוע ההוראות לפי חוק זה או כדי להוכיח את ביצוע העבירה.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שהוסמך לפי סעיף קטן (א) יחזיר מסמך שנמסר לו למי שממנו נלקח לא יאוחר</w:t>
                        </w:r>
                      </w:p>
                      <w:p w:rsidR="001B01A4" w:rsidRPr="009F593D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ששה חדשים מיום שניתן לו המסמך, אלא אם כן הוגש כתב אישום במשפט שבו המסמך</w:t>
                        </w:r>
                      </w:p>
                    </w:tc>
                  </w:tr>
                </w:tbl>
                <w:p w:rsidR="001B01A4" w:rsidRDefault="001B01A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021" o:spid="_x0000_s1042" type="#_x0000_t202" style="position:absolute;left:0;text-align:left;margin-left:309.4pt;margin-top:578.45pt;width:126.3pt;height:21.4pt;z-index:16;mso-wrap-style:none;mso-position-horizontal-relative:page;mso-position-vertical-relative:page" stroked="f">
            <v:textbox style="mso-next-textbox:#_x0000_s39021" inset="0,0,0,0">
              <w:txbxContent>
                <w:p w:rsidR="001B01A4" w:rsidRDefault="001B01A4">
                  <w:pPr>
                    <w:pStyle w:val="OCRStyle4"/>
                    <w:ind w:left="277"/>
                  </w:pPr>
                  <w:r>
                    <w:rPr>
                      <w:rtl/>
                    </w:rPr>
                    <w:t>פרק די: חקירות ועונשין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22" o:spid="_x0000_s1043" type="#_x0000_t202" style="position:absolute;left:0;text-align:left;margin-left:102.5pt;margin-top:55.35pt;width:468.45pt;height:521.35pt;z-index:15;mso-wrap-style:none;mso-position-horizontal-relative:page;mso-position-vertical-relative:page" stroked="f">
            <v:textbox style="mso-next-textbox:#_x0000_s39022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0"/>
                    <w:gridCol w:w="7078"/>
                  </w:tblGrid>
                  <w:tr w:rsidR="001B01A4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5" w:type="pct"/>
                      </w:tcPr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יבטל המנהל רשיון ולא יסרב לחדשו אלא לאחר שנתן לבעל הרשיון הזדמנות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להשמיע את טענותיו.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תלויים ועומדים נגד בעל רשיון הליכים בשל עבירה לפי חוק זה או לפי כל חיקוק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שיש בה, בנסיבות הענין, כדי לפסול אותו מן העיסוק נושא הרשיון, רשאי המנהל להתלות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הרשיון עד לסיום ההליכים, ובלבד שנתן לבעל הרשיון הזדמנות נאותה להשמיע את טענותיו.</w:t>
                        </w:r>
                      </w:p>
                    </w:tc>
                  </w:tr>
                  <w:tr w:rsidR="001B01A4" w:rsidRPr="009F593D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1B01A4" w:rsidRPr="009F593D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הסמכה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השר רשאי לקבוע בתקנות סוגים של עבודות גז מאלה שאינן טעונות רשיון לפי סעיף 11,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שרשאי לעסוק בהם מי שקיבל תעודת הסמכה לעיסוק בעבודת גז כאמור מאת ספק גז: בתקנות</w:t>
                        </w:r>
                      </w:p>
                      <w:p w:rsidR="001B01A4" w:rsidRPr="009F593D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רשאי השר להתנות מתן תעודת הסמכה בהכשרת העוסקים כפי שיקבע.</w:t>
                        </w:r>
                      </w:p>
                    </w:tc>
                  </w:tr>
                  <w:tr w:rsidR="001B01A4" w:rsidRPr="009F593D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1B01A4" w:rsidRPr="009F593D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הרואה עצמו נפגע מהחלטת המנהל שלא להיעתר לבקשה לקבל רשיון או לתתו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קצרה מזו שנקבעה בסעיף 16(א), או מתנאי שקבע ברשיון, או מהחלטתו לבטל רשיון או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לסרב לחדשו, או מתנאי שהתנה לפי סעיפים 4(א) או 5, רשאי, תוך 14 ימים מיום שההחלטה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לו בכתב, לערור עליה לפני ועדת ערר.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 רשאית לאשר את החלטת המנהל, לשנותה או לבטלה.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 תתן את החלטתה המנומקת תוך שלושים ימים מיום שהוגש הערר, זולת</w:t>
                        </w:r>
                      </w:p>
                      <w:p w:rsidR="001B01A4" w:rsidRPr="009F593D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האריכה את המועד האמור מטעמים שנרשמו.</w:t>
                        </w:r>
                      </w:p>
                    </w:tc>
                  </w:tr>
                  <w:tr w:rsidR="001B01A4" w:rsidRPr="009F593D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1B01A4" w:rsidRPr="009F593D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שר המשפטים ימנה ועדת ערר בהרכב זה: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הכשיר להיות שופט של בית משפט שלום, והוא יהיה היושב ראש: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 ציבור בעלי ידע מקצועי מתאים שהמליץ עליהם השר.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לועדת הערר יהיו הסמכויות הנתונות לועדת חקירה לפי סעיפים 9 עד 11 לחוק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חקירה, התשכ"ט-31968, למעט סעיפים 9(א)(4) ו-11(ה), ואולם לא יוטל עונש מאסר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בכפיה על התייצבות של אדם שלא ציית להזמנה לפי סעיף 9(א)(1) לאותו חוק.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להתקין תקנות סדרי דין לענין ערר; בהעדר תקנות כאמור או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בהעדר הוראה בתקנות לענין פלוני, תפעל ועדת הערר כפי שייראה לה צודק ומועיל.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הערר לא תהיה קשורה בדיני הראיות הנוהגים בבתי המשפט, אך פרק ג'</w:t>
                        </w:r>
                      </w:p>
                      <w:p w:rsidR="001B01A4" w:rsidRPr="009F593D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הראיות [נוסח חדש], התשל"א-41971, יחול על דיוניה.</w:t>
                        </w:r>
                      </w:p>
                    </w:tc>
                  </w:tr>
                  <w:tr w:rsidR="001B01A4" w:rsidRPr="009F593D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1B01A4" w:rsidRPr="009F593D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על החלטת ועדת הערר רשאים המבקש או בעל הרשיון, לפי הענין, והמנהל, לערער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משפט מחוזי, בענין שבמשפט, תוך שלושים ימים מיום שנמסרה להם ההחלטה.</w:t>
                        </w:r>
                      </w:p>
                      <w:p w:rsidR="001B01A4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המחוזי ידון בערעור בדן יחיד; פסק דינו יהיה ניתן לערעור לפני בית</w:t>
                        </w:r>
                      </w:p>
                      <w:p w:rsidR="001B01A4" w:rsidRPr="009F593D" w:rsidRDefault="001B01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העליון, אם ניתנה רשות לכך.</w:t>
                        </w:r>
                      </w:p>
                    </w:tc>
                  </w:tr>
                </w:tbl>
                <w:p w:rsidR="001B01A4" w:rsidRDefault="001B01A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8092C" w:rsidRDefault="00A8092C">
      <w:pPr>
        <w:rPr>
          <w:rtl/>
        </w:rPr>
      </w:pPr>
      <w:r>
        <w:rPr>
          <w:rtl/>
        </w:rPr>
        <w:br w:type="page"/>
      </w:r>
    </w:p>
    <w:p w:rsidR="00A8092C" w:rsidRDefault="00000000">
      <w:pPr>
        <w:rPr>
          <w:rtl/>
        </w:rPr>
      </w:pPr>
      <w:r>
        <w:pict>
          <v:shape id="_x0000_s39023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9023" inset="0,0,0,0">
              <w:txbxContent>
                <w:p w:rsidR="001B01A4" w:rsidRDefault="001B01A4">
                  <w:r>
                    <w:rPr>
                      <w:rtl/>
                    </w:rPr>
                    <w:t>112                                         ספר החוקים 1286                  כ"ט באלול התשמ"ט 29.09.1989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24" o:spid="_x0000_s1045" type="#_x0000_t202" style="position:absolute;left:0;text-align:left;margin-left:75.25pt;margin-top:681.4pt;width:389.45pt;height:70.1pt;z-index:23;mso-wrap-style:none;mso-position-horizontal-relative:page;mso-position-vertical-relative:page" stroked="f">
            <v:textbox style="mso-next-textbox:#_x0000_s39024" inset="0,0,0,0">
              <w:txbxContent>
                <w:p w:rsidR="001B01A4" w:rsidRDefault="001B01A4">
                  <w:pPr>
                    <w:pStyle w:val="OCRStyle5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 חא"י, כרך בי, פרק קל"ז, עמ' 1399; ס"ח התשמ"א, עמ' 157.</w:t>
                  </w:r>
                </w:p>
                <w:p w:rsidR="001B01A4" w:rsidRPr="00A8092C" w:rsidRDefault="001B01A4">
                  <w:pPr>
                    <w:pStyle w:val="OCRStyle5"/>
                    <w:ind w:left="173"/>
                  </w:pPr>
                  <w:r>
                    <w:rPr>
                      <w:rtl/>
                    </w:rPr>
                    <w:t>6 ס"ח התשל"ז, עמ' 226; התשמ''ח, עמ' 62, עמ' 185.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25" o:spid="_x0000_s1046" type="#_x0000_t202" style="position:absolute;left:0;text-align:left;margin-left:77.8pt;margin-top:575.85pt;width:467.7pt;height:88.3pt;z-index:22;mso-wrap-style:none;mso-position-horizontal-relative:page;mso-position-vertical-relative:page" stroked="f">
            <v:textbox style="mso-next-textbox:#_x0000_s39025" inset="0,0,0,0">
              <w:txbxContent>
                <w:tbl>
                  <w:tblPr>
                    <w:tblW w:w="4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6"/>
                    <w:gridCol w:w="1367"/>
                  </w:tblGrid>
                  <w:tr w:rsidR="001B01A4" w:rsidRPr="00A8092C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הוראות חוק זה יחולו על המדינה.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  <w:tr w:rsidR="001B01A4" w:rsidRPr="00A8092C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השר ממונה על ביצוע חוק זה והוא רשאי להתקין תקנות ככל ענין הנוגע לביצועו,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קביעת כללים לביצוע עבודות גז והטלת אגרות.</w:t>
                        </w:r>
                      </w:p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בצו לשנות את התוספת, להוסיף עליה או לגרוע ממנה.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1B01A4" w:rsidRDefault="001B01A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9026" o:spid="_x0000_s1047" type="#_x0000_t202" style="position:absolute;left:0;text-align:left;margin-left:216.4pt;margin-top:547.55pt;width:113.05pt;height:22.35pt;z-index:21;mso-wrap-style:none;mso-position-horizontal-relative:page;mso-position-vertical-relative:page" stroked="f">
            <v:textbox style="mso-next-textbox:#_x0000_s39026" inset="0,0,0,0">
              <w:txbxContent>
                <w:p w:rsidR="001B01A4" w:rsidRDefault="001B01A4">
                  <w:pPr>
                    <w:pStyle w:val="OCRStyle5"/>
                    <w:ind w:left="173"/>
                  </w:pPr>
                  <w:r>
                    <w:rPr>
                      <w:rtl/>
                    </w:rPr>
                    <w:t>פרי, הי: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27" o:spid="_x0000_s1048" type="#_x0000_t202" style="position:absolute;left:0;text-align:left;margin-left:76.85pt;margin-top:69.95pt;width:473.6pt;height:473.6pt;z-index:20;mso-wrap-style:none;mso-position-horizontal-relative:page;mso-position-vertical-relative:page" stroked="f">
            <v:textbox style="mso-next-textbox:#_x0000_s39027" inset="0,0,0,0">
              <w:txbxContent>
                <w:tbl>
                  <w:tblPr>
                    <w:tblW w:w="5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1"/>
                    <w:gridCol w:w="1331"/>
                  </w:tblGrid>
                  <w:tr w:rsidR="001B01A4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 לשמש ראיה: שופט של בית משפט שלום רשאי, לבקשת המנהל או בא-כוח היועץ המשפטי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ולאחר שניתנה למי שממנו נלקח המסמך הזדמנות נאותה להשמיע את טענותיו, להאריך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זו בתנאים שיקבע.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B01A4" w:rsidRPr="00A8092C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מי שהשר הסמיך לכך בכתב רשאי, אם הוא משוכנע שהדבר דרוש כדי להבטיח את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ההוראות לפי חוק זה או למנוע עבירה עליהן, להיכנס בכל עת סבירה למקום שיש לו יסוד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שנמצא בו מיתקן גז או שנעברת בו עבירה על הוראות לפי חוק זה, כדי לבדוק את המקום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ולתפוס דבר שיש לו יסוד להניח שנעברה בו עבירה לפי חוק זה או שעשוי לשמש ראיה במשפט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עבירה כאמור וכן ליטול דוגמה לשם בדיקה, ובלבד שאין להיכנס למקום המשמש למגורים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אלא על פי צו מאת בית משפט מוסמך.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22(ב) יחולו גם על דבר שנתפס לפי הוראות סעיף זה.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כניסה לצרכי כדיקה למקום שנמצא בו מיתקן המוחזק בידי מערכת הבטחון,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השר, בהסכמת שר הבטחון, הסדרים של דרכי הכניסה והבדיקה.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ותפיסה</w:t>
                        </w:r>
                      </w:p>
                    </w:tc>
                  </w:tr>
                  <w:tr w:rsidR="001B01A4" w:rsidRPr="00A8092C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לא בוצעו צו או הוראה לפי חוק זה, וראה המנהל שאי ביצועם מהווה סכנה ממשית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ומיידית, רשאי הוא לנקוט צעדים לכפיית קיומם או לבצעם במקום החייב בביצועם ולגבות מאותו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את כל ההוצאות שהוציא לשם כך; על גביית הוצאות כאמור יחולו הוראות פקודת המסיט</w:t>
                        </w:r>
                      </w:p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(גביה)5 כאילו היו מס כמשמעותו באותה פקודה.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צווים</w:t>
                        </w:r>
                      </w:p>
                    </w:tc>
                  </w:tr>
                  <w:tr w:rsidR="001B01A4" w:rsidRPr="00A8092C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העוסק בעבודת גז בלי שיש בידו רשיון בר תוקף לפי חוק זה, דינו - מאסר שנתיים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פי שלושה מן הקנס כאמור בסעיף 61(א)(3) לחוק העונשין, התשל"ז-.61977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הוראה אחרת מהוראות חוק זה, או תקנות שהותקנו מכוחו או צו או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שניתנו מכוחו, דינו - מאסר שנה או פי שלושה מן הקנס כאמור בסעיף 61(א20) לחוק</w:t>
                        </w:r>
                      </w:p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1B01A4" w:rsidRPr="00A8092C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נעברה עבירה לפי סעיף 25 בידי תאגיד, ייאשם בעבירה גם כל אדם אשר בשעת ביצוע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היה דירקטור, מנהל כללי, שותף, למעט שותף מוגבל, או עובד בכיר האחראי לאותו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תחום, אם לא הוכיח שהעבירה נעברה שלא בידיעתו ושנקט כל האמצעים הסבירים להבטחת</w:t>
                        </w:r>
                      </w:p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שמירתו של חוק זה.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של</w:t>
                        </w:r>
                      </w:p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תאגיז</w:t>
                        </w:r>
                      </w:p>
                    </w:tc>
                  </w:tr>
                  <w:tr w:rsidR="001B01A4" w:rsidRPr="00A8092C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נעברה עבירה לפי חוק זה בידי עובד במהלך עיסוקו של מעבידו, או בידי מורשה כשהוא</w:t>
                        </w:r>
                      </w:p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פועל בתחום תפקידיו, ייאשם בעבירה גם מעבידו או מרשהו אם לא הוכיח שהעבירה נעברה שלא</w:t>
                        </w:r>
                      </w:p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בידיעתו ושנקט כל האמצעים הסבירים להבטחת שמירתו של חוק זה.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B01A4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אחריותו של</w:t>
                        </w:r>
                      </w:p>
                      <w:p w:rsidR="001B01A4" w:rsidRPr="00A8092C" w:rsidRDefault="001B01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ומרשה</w:t>
                        </w:r>
                      </w:p>
                    </w:tc>
                  </w:tr>
                </w:tbl>
                <w:p w:rsidR="001B01A4" w:rsidRDefault="001B01A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E27BE" w:rsidRDefault="00FE27BE">
      <w:pPr>
        <w:rPr>
          <w:rtl/>
        </w:rPr>
      </w:pPr>
      <w:r>
        <w:rPr>
          <w:rtl/>
        </w:rPr>
        <w:br w:type="page"/>
      </w:r>
    </w:p>
    <w:p w:rsidR="00FE27BE" w:rsidRDefault="00000000">
      <w:pPr>
        <w:rPr>
          <w:rtl/>
        </w:rPr>
      </w:pPr>
      <w:r>
        <w:pict>
          <v:shape id="_x0000_s39028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9028" inset="0,0,0,0">
              <w:txbxContent>
                <w:p w:rsidR="001B01A4" w:rsidRDefault="001B01A4">
                  <w:r>
                    <w:rPr>
                      <w:rtl/>
                    </w:rPr>
                    <w:t>113                                         ספר החוקים 1286                  כ"ט באלול התשמ"ט 29.09.1989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29" o:spid="_x0000_s1050" type="#_x0000_t202" style="position:absolute;left:0;text-align:left;margin-left:376.45pt;margin-top:713.45pt;width:188.9pt;height:38.8pt;z-index:26;mso-wrap-style:none;mso-position-horizontal-relative:page;mso-position-vertical-relative:page" stroked="f">
            <v:textbox style="mso-next-textbox:#_x0000_s39029" inset="0,0,0,0">
              <w:txbxContent>
                <w:p w:rsidR="001B01A4" w:rsidRDefault="001B01A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9030" o:spid="_x0000_s1051" type="#_x0000_t202" style="position:absolute;left:0;text-align:left;margin-left:84.2pt;margin-top:55.85pt;width:485.1pt;height:636.15pt;z-index:25;mso-wrap-style:none;mso-position-horizontal-relative:page;mso-position-vertical-relative:page" stroked="f">
            <v:textbox style="mso-next-textbox:#_x0000_s39030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8"/>
                    <w:gridCol w:w="6825"/>
                  </w:tblGrid>
                  <w:tr w:rsidR="001B01A4" w:rsidRPr="00FE27BE">
                    <w:trPr>
                      <w:jc w:val="right"/>
                    </w:trPr>
                    <w:tc>
                      <w:tcPr>
                        <w:tcW w:w="996" w:type="pct"/>
                      </w:tcPr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וצויים -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התייעצות, הסכמה</w:t>
                        </w:r>
                      </w:p>
                      <w:p w:rsidR="001B01A4" w:rsidRPr="00FE27BE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ואישור</w:t>
                        </w:r>
                      </w:p>
                    </w:tc>
                    <w:tc>
                      <w:tcPr>
                        <w:tcW w:w="4004" w:type="pct"/>
                      </w:tcPr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תקנות וצווים לגבי מיתקני גז המשמשים לייצור, מילוי, החסנה, הולכה, הובלה או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 של גז ועבודות הקשורות באלה, ייקבעו בהתייעצות עם שר העבודה והרווחה, ולגבי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 גז הממוקם במקום עבודה שעיקר עיסוקו אינו בענינים האמורים או לגבי עבודות גז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המתבצעות בתחום מקום עבודה כאמור - בהסכמת שר העבודה והרווחה.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וצווים לענין הובלה של גז טעונים גם הסכמת שר התחבורה, ולענין מיגון או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הבטחה של מיתקני גז - גם הסכמת שר המשטרה.</w:t>
                        </w:r>
                      </w:p>
                      <w:p w:rsidR="001B01A4" w:rsidRPr="00FE27BE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וצווים לפי חוק זה טעונים אישור ועדת הכלכלה של הכנסת.</w:t>
                        </w:r>
                      </w:p>
                    </w:tc>
                  </w:tr>
                  <w:tr w:rsidR="001B01A4" w:rsidRPr="00FE27BE">
                    <w:trPr>
                      <w:jc w:val="right"/>
                    </w:trPr>
                    <w:tc>
                      <w:tcPr>
                        <w:tcW w:w="996" w:type="pct"/>
                      </w:tcPr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המנהל -</w:t>
                        </w:r>
                      </w:p>
                      <w:p w:rsidR="001B01A4" w:rsidRPr="00FE27BE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</w:t>
                        </w:r>
                      </w:p>
                    </w:tc>
                    <w:tc>
                      <w:tcPr>
                        <w:tcW w:w="4004" w:type="pct"/>
                      </w:tcPr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הוראות מאת המנהל לגבי מיתקן גז הממוקם במקום עבודה שעיקר עיסוקו אינו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ייצור, מילוי, החסנה, הולכה, הובלה או שיווק של גז או לגבי עבודת גז המתבצעת במקום עבודה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יהיו בהתייעצות עם מי שהסמיך לכך שר העבודה והרווחה.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מאת המנהל לענין הובלה של גז יהיו בהתייעצות עם מי שהסמיך לכך שר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התחבורה, ובענין מיגון או הבטחה של מיתקני גז - בהתייעצות עם מי שהסמיך לכך שר</w:t>
                        </w:r>
                      </w:p>
                      <w:p w:rsidR="001B01A4" w:rsidRPr="00FE27BE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המשטרה.</w:t>
                        </w:r>
                      </w:p>
                    </w:tc>
                  </w:tr>
                  <w:tr w:rsidR="001B01A4" w:rsidRPr="00FE27BE">
                    <w:trPr>
                      <w:jc w:val="right"/>
                    </w:trPr>
                    <w:tc>
                      <w:tcPr>
                        <w:tcW w:w="996" w:type="pct"/>
                      </w:tcPr>
                      <w:p w:rsidR="001B01A4" w:rsidRPr="00FE27BE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004" w:type="pct"/>
                      </w:tcPr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בעל או מחזיק של מיתקן שערב תחילתו של חוק זה שימש מיתקן גז, רשאי להמשיך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ולהשתמש בו במשך ששה חדשים מיום תחילתו של חוק זה (להלן - יום התחילה), ובלבד שתוך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יעשה בו שינויים והתאמות לפי דרישות חוק זה והוראות המנהל.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הותקנו בתקופה האמורה תקנות וצווים לפי חוק זה לעניו מיתקן גז, יעשה הבעל או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המיתקן את השינויים וההתאמות לפי התקנות והצווים כאמור תוך ששה חדשים מיום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תחילתם.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קטנים (א) ו-(ב), רשאי המנהל להשתמש בסמכותו לפי סעיף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לגבי מיתקן כאמור בסעיף קטן (א) מיום התחילה.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שלפני יום התחילה היה ספק גז או עסק בעבודת גז מסוג שנקבע בתקנות לפי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11, רשאי להמשיך בעיסוקו לתקופה של ששה חדשים מיום התחילה, אף אם לא נתקיימו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התנאים למתן רשיון לפי חוק זה, ובלבד שנתקיימו לגביו הוראות כל חיקוק אחר הנוגעות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לעיסוקו.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המנהל רשאי להאריך את התקופה האמורה בסעיפים קטנים (א), (ב) או (ד) אם הוא</w:t>
                        </w:r>
                      </w:p>
                      <w:p w:rsidR="001B01A4" w:rsidRPr="00FE27BE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שיש סיבות מיוחדות המצדיקות זאת.</w:t>
                        </w:r>
                      </w:p>
                    </w:tc>
                  </w:tr>
                  <w:tr w:rsidR="001B01A4" w:rsidRPr="00FE27BE">
                    <w:trPr>
                      <w:jc w:val="right"/>
                    </w:trPr>
                    <w:tc>
                      <w:tcPr>
                        <w:tcW w:w="996" w:type="pct"/>
                      </w:tcPr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  <w:p w:rsidR="001B01A4" w:rsidRPr="00FE27BE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</w:t>
                        </w:r>
                      </w:p>
                    </w:tc>
                    <w:tc>
                      <w:tcPr>
                        <w:tcW w:w="4004" w:type="pct"/>
                      </w:tcPr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חוק זה בא להוסיף על האמור בכל חיקוק אחר ולא לגרוע ממנו.</w:t>
                        </w:r>
                      </w:p>
                      <w:p w:rsidR="001B01A4" w:rsidRPr="00FE27BE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קיום חובה לפי חוק זה אין בו כדי לפטור מקיום חובה לפי כל חיקוק אחר.</w:t>
                        </w:r>
                      </w:p>
                    </w:tc>
                  </w:tr>
                  <w:tr w:rsidR="001B01A4" w:rsidRPr="00FE27BE">
                    <w:trPr>
                      <w:jc w:val="right"/>
                    </w:trPr>
                    <w:tc>
                      <w:tcPr>
                        <w:tcW w:w="996" w:type="pct"/>
                      </w:tcPr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הפיקוח</w:t>
                        </w:r>
                      </w:p>
                      <w:p w:rsidR="001B01A4" w:rsidRPr="00FE27BE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העבודה</w:t>
                        </w:r>
                      </w:p>
                    </w:tc>
                    <w:tc>
                      <w:tcPr>
                        <w:tcW w:w="4004" w:type="pct"/>
                      </w:tcPr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בחוק ארגון הפיקוח על העבודה, התשי"ד-1954 -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סעיף 8ד יבוא: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הוראות סעיף זה לא יחולו לגבי מקום עבודה שעיקר עיסוקו ייצור,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מילוי, החסנה, הולכה, הובלה או שיווק של גז (להלן - מפעל גז)";</w:t>
                        </w:r>
                      </w:p>
                      <w:p w:rsidR="001B01A4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25(א), בסופו יבוא: "הוראה כאמור לגבי מפעל גז כמשמעותו בסעיף</w:t>
                        </w:r>
                      </w:p>
                      <w:p w:rsidR="001B01A4" w:rsidRPr="00FE27BE" w:rsidRDefault="001B01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8ד(ח) תינתן לאחר התייעצות עם שר האנרגיה והתשתית".</w:t>
                        </w:r>
                      </w:p>
                    </w:tc>
                  </w:tr>
                </w:tbl>
                <w:p w:rsidR="001B01A4" w:rsidRDefault="001B01A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B01A4" w:rsidRDefault="001B01A4">
      <w:pPr>
        <w:rPr>
          <w:rtl/>
        </w:rPr>
      </w:pPr>
      <w:r>
        <w:rPr>
          <w:rtl/>
        </w:rPr>
        <w:br w:type="page"/>
      </w:r>
    </w:p>
    <w:p w:rsidR="001B01A4" w:rsidRDefault="00000000">
      <w:pPr>
        <w:rPr>
          <w:rtl/>
        </w:rPr>
      </w:pPr>
      <w:r>
        <w:pict>
          <v:shape id="_x0000_s39031" o:spid="_x0000_s1052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39031" inset="0,0,0,0">
              <w:txbxContent>
                <w:p w:rsidR="001B01A4" w:rsidRDefault="001B01A4">
                  <w:r>
                    <w:rPr>
                      <w:rtl/>
                    </w:rPr>
                    <w:t>114                                         ספר החוקים 1286                  כ"ט באלול התשמ"ט 29.09.1989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32" o:spid="_x0000_s1053" type="#_x0000_t202" style="position:absolute;left:0;text-align:left;margin-left:64.15pt;margin-top:711.2pt;width:170.7pt;height:38.8pt;z-index:34;mso-wrap-style:none;mso-position-horizontal-relative:page;mso-position-vertical-relative:page" stroked="f">
            <v:textbox style="mso-next-textbox:#_x0000_s39032" inset="0,0,0,0">
              <w:txbxContent>
                <w:p w:rsidR="001B01A4" w:rsidRDefault="001B01A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9033" o:spid="_x0000_s1054" type="#_x0000_t202" style="position:absolute;left:0;text-align:left;margin-left:270.25pt;margin-top:499.15pt;width:191.45pt;height:32.25pt;z-index:33;mso-wrap-style:none;mso-position-horizontal-relative:page;mso-position-vertical-relative:page" stroked="f">
            <v:textbox style="mso-next-textbox:#_x0000_s39033" inset="0,0,0,0">
              <w:txbxContent>
                <w:p w:rsidR="001B01A4" w:rsidRPr="001B01A4" w:rsidRDefault="001B01A4">
                  <w:pPr>
                    <w:pStyle w:val="OCRStyle7"/>
                    <w:ind w:left="360"/>
                  </w:pPr>
                  <w:r>
                    <w:rPr>
                      <w:rtl/>
                    </w:rPr>
                    <w:t>7 דיני מדינת ישראל, נוסח חדש 15, עמ' 337.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34" o:spid="_x0000_s1055" type="#_x0000_t202" style="position:absolute;left:0;text-align:left;margin-left:92.85pt;margin-top:413.4pt;width:117.2pt;height:42.75pt;z-index:32;mso-wrap-style:none;mso-position-horizontal-relative:page;mso-position-vertical-relative:page" stroked="f">
            <v:textbox style="mso-next-textbox:#_x0000_s39034" inset="0,0,0,0">
              <w:txbxContent>
                <w:p w:rsidR="001B01A4" w:rsidRDefault="001B01A4">
                  <w:pPr>
                    <w:pStyle w:val="OCRStyle7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משה שחל</w:t>
                  </w:r>
                </w:p>
                <w:p w:rsidR="001B01A4" w:rsidRDefault="001B01A4">
                  <w:pPr>
                    <w:pStyle w:val="OCRStyle7"/>
                    <w:ind w:left="234"/>
                  </w:pPr>
                  <w:r>
                    <w:rPr>
                      <w:rtl/>
                    </w:rPr>
                    <w:t>שר האנרגיה והתשתית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35" o:spid="_x0000_s1056" type="#_x0000_t202" style="position:absolute;left:0;text-align:left;margin-left:232.45pt;margin-top:416.55pt;width:84.95pt;height:38.8pt;z-index:31;mso-wrap-style:none;mso-position-horizontal-relative:page;mso-position-vertical-relative:page" stroked="f">
            <v:textbox style="mso-next-textbox:#_x0000_s39035" inset="0,0,0,0">
              <w:txbxContent>
                <w:p w:rsidR="001B01A4" w:rsidRDefault="001B01A4">
                  <w:pPr>
                    <w:pStyle w:val="OCRStyle7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B01A4" w:rsidRDefault="001B01A4">
                  <w:pPr>
                    <w:pStyle w:val="OCRStyle7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36" o:spid="_x0000_s1057" type="#_x0000_t202" style="position:absolute;left:0;text-align:left;margin-left:334.6pt;margin-top:437.15pt;width:90.1pt;height:36.45pt;z-index:30;mso-wrap-style:none;mso-position-horizontal-relative:page;mso-position-vertical-relative:page" stroked="f">
            <v:textbox style="mso-next-textbox:#_x0000_s39036" inset="0,0,0,0">
              <w:txbxContent>
                <w:p w:rsidR="001B01A4" w:rsidRDefault="001B01A4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B01A4" w:rsidRDefault="001B01A4">
                  <w:pPr>
                    <w:pStyle w:val="OCRStyle7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37" o:spid="_x0000_s1058" type="#_x0000_t202" style="position:absolute;left:0;text-align:left;margin-left:64.95pt;margin-top:277.2pt;width:389.45pt;height:127.9pt;z-index:29;mso-wrap-style:none;mso-position-horizontal-relative:page;mso-position-vertical-relative:page" stroked="f">
            <v:textbox style="mso-next-textbox:#_x0000_s39037" inset="0,0,0,0">
              <w:txbxContent>
                <w:p w:rsidR="001B01A4" w:rsidRDefault="001B01A4">
                  <w:pPr>
                    <w:pStyle w:val="OCRStyle7"/>
                    <w:ind w:left="329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1B01A4" w:rsidRDefault="001B01A4">
                  <w:pPr>
                    <w:pStyle w:val="OCRStyle7"/>
                    <w:ind w:left="3254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1B01A4" w:rsidRDefault="001B01A4">
                  <w:pPr>
                    <w:pStyle w:val="OCRStyle7"/>
                    <w:ind w:left="2642"/>
                    <w:rPr>
                      <w:rtl/>
                    </w:rPr>
                  </w:pPr>
                  <w:r>
                    <w:rPr>
                      <w:rtl/>
                    </w:rPr>
                    <w:t>מיתקן גז לצריכה עצמית</w:t>
                  </w:r>
                </w:p>
                <w:p w:rsidR="001B01A4" w:rsidRDefault="001B01A4">
                  <w:pPr>
                    <w:pStyle w:val="OCRStyle7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מיתקן גז המשמש לצריכה עצמית, לרבות מיתקן שאינו בבעלות המשתמש ונתקיים בו אחד</w:t>
                  </w:r>
                </w:p>
                <w:p w:rsidR="001B01A4" w:rsidRDefault="001B01A4">
                  <w:pPr>
                    <w:pStyle w:val="OCRStyle7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מאלה:</w:t>
                  </w:r>
                </w:p>
                <w:p w:rsidR="001B01A4" w:rsidRDefault="001B01A4">
                  <w:pPr>
                    <w:pStyle w:val="OCRStyle7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א. קיבולו המרבי הכולל אינו עולה על 10 טונות והוא נמצא באזור מגורים:</w:t>
                  </w:r>
                </w:p>
                <w:p w:rsidR="001B01A4" w:rsidRPr="001B01A4" w:rsidRDefault="001B01A4">
                  <w:pPr>
                    <w:pStyle w:val="OCRStyle7"/>
                    <w:ind w:left="619"/>
                  </w:pPr>
                  <w:r>
                    <w:rPr>
                      <w:rtl/>
                    </w:rPr>
                    <w:t>ב. קיבולו המרבי הכולל אינו עולה על 20 טונות והוא נמצא באזור תעשיה או חקלאות.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038" o:spid="_x0000_s1059" type="#_x0000_t202" style="position:absolute;left:0;text-align:left;margin-left:64.15pt;margin-top:55.2pt;width:468.45pt;height:219.6pt;z-index:28;mso-wrap-style:none;mso-position-horizontal-relative:page;mso-position-vertical-relative:page" stroked="f">
            <v:textbox style="mso-next-textbox:#_x0000_s39038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426"/>
                  </w:tblGrid>
                  <w:tr w:rsidR="001B01A4" w:rsidRPr="001B01A4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בפקודת הבטיחות בעבודה [נוסח חדש], התש"ל-71970 -</w:t>
                        </w:r>
                      </w:p>
                      <w:p w:rsid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32, בסופו יבוא:</w:t>
                        </w:r>
                      </w:p>
                      <w:p w:rsid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תקנות לפי סעיף זה, שיוחדו למפעלים שעיקר עיסוקם ייצור, מילוי,</w:t>
                        </w:r>
                      </w:p>
                      <w:p w:rsid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החסנה, הולכה, הובלה או שיווק של גז יותקנו לאחר התייעצות עם שר</w:t>
                        </w:r>
                      </w:p>
                      <w:p w:rsid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האנרגיה והתשתית":</w:t>
                        </w:r>
                      </w:p>
                      <w:p w:rsid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173(א), במקום הסיפה שלאחר המלה "אלא" יבוא: "שתקנות</w:t>
                        </w:r>
                      </w:p>
                      <w:p w:rsid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שיוחדו למקומות עבודה שעיקר עיסוקם ייצור, מילוי, החסנה, הולכה, הובלה</w:t>
                        </w:r>
                      </w:p>
                      <w:p w:rsid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שיווק של גז יותקנו בהסכמת שר האנרגיה והתשתית, ותקנות בדבר</w:t>
                        </w:r>
                      </w:p>
                      <w:p w:rsid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בחומר הדברה בחקלאות יותקנו בהסכמת שר החקלאות ושר</w:t>
                        </w:r>
                      </w:p>
                      <w:p w:rsid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1B01A4" w:rsidRP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הבטיחות בעבודה</w:t>
                        </w:r>
                      </w:p>
                    </w:tc>
                  </w:tr>
                  <w:tr w:rsidR="001B01A4" w:rsidRPr="001B01A4">
                    <w:trPr>
                      <w:jc w:val="right"/>
                    </w:trPr>
                    <w:tc>
                      <w:tcPr>
                        <w:tcW w:w="4163" w:type="pct"/>
                      </w:tcPr>
                      <w:p w:rsidR="001B01A4" w:rsidRP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תחילתו של חוק זה ביום 1 לחודש שלאחר תום ששים ימים מיום קבלתו בכנסת.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1B01A4" w:rsidRPr="001B01A4" w:rsidRDefault="001B01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B01A4" w:rsidRDefault="001B01A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B1B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068A51-6369-40ED-A590-CA5E4A9F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B1BE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B7C6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225B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F593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8092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FE27B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B01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47</Characters>
  <Application>Microsoft Office Word</Application>
  <DocSecurity>4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2008-04-07T03:26:00Z</dcterms:created>
  <dcterms:modified xsi:type="dcterms:W3CDTF">2008-04-07T03:27:00Z</dcterms:modified>
</cp:coreProperties>
</file>