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0073" w:rsidRDefault="00310073">
      <w:pPr>
        <w:rPr>
          <w:rtl/>
        </w:rPr>
      </w:pPr>
    </w:p>
    <w:p w:rsidR="0031007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12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127" inset="0,0,0,0">
              <w:txbxContent>
                <w:p w:rsidR="00310073" w:rsidRDefault="00310073">
                  <w:r>
                    <w:rPr>
                      <w:rtl/>
                    </w:rPr>
                    <w:t>37                                          ספר החוקים 1377                   כ"ו בטבת התשנ"ב 02.01.1992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28" o:spid="_x0000_s1026" type="#_x0000_t202" style="position:absolute;left:0;text-align:left;margin-left:180.25pt;margin-top:450pt;width:384.7pt;height:57.6pt;z-index:7;mso-position-horizontal-relative:page;mso-position-vertical-relative:page" stroked="f">
            <v:textbox style="mso-next-textbox:#_x0000_s40128" inset="0,0,0,0">
              <w:txbxContent>
                <w:p w:rsidR="00310073" w:rsidRDefault="00310073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בטבת התשנ 'ב (24 בדצמבר 1991): הצעת החוק ודברי הסבר פורסמו בהצעות חוק 2075, מיום</w:t>
                  </w:r>
                </w:p>
                <w:p w:rsidR="00310073" w:rsidRDefault="00310073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י"ג באב התשנ'א (24 ביולי 1991)</w:t>
                  </w:r>
                </w:p>
                <w:p w:rsidR="00310073" w:rsidRDefault="0031007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1 ס"ח התשי"ח, עמ' 108. התשכ"ה, עמ' 126. התשל"ב, עמ' 118. התשל''ו, על 39. התשנ 'א עמ' 94</w:t>
                  </w:r>
                </w:p>
                <w:p w:rsidR="00310073" w:rsidRPr="00310073" w:rsidRDefault="00310073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2 ס"ח התשי"ח עמ' 191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29" o:spid="_x0000_s1027" type="#_x0000_t202" style="position:absolute;left:0;text-align:left;margin-left:180.25pt;margin-top:373.4pt;width:104.15pt;height:28.3pt;z-index:6;mso-position-horizontal-relative:page;mso-position-vertical-relative:page" stroked="f">
            <v:textbox style="mso-next-textbox:#_x0000_s40129" inset="0,0,0,0">
              <w:txbxContent>
                <w:p w:rsidR="00310073" w:rsidRDefault="00310073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10073" w:rsidRDefault="00310073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30" o:spid="_x0000_s1028" type="#_x0000_t202" style="position:absolute;left:0;text-align:left;margin-left:287.75pt;margin-top:398.35pt;width:83.55pt;height:33.65pt;z-index:5;mso-position-horizontal-relative:page;mso-position-vertical-relative:page" stroked="f">
            <v:textbox style="mso-next-textbox:#_x0000_s40130" inset="0,0,0,0">
              <w:txbxContent>
                <w:p w:rsidR="00310073" w:rsidRDefault="00310073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310073" w:rsidRDefault="00310073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31" o:spid="_x0000_s1029" type="#_x0000_t202" style="position:absolute;left:0;text-align:left;margin-left:385.95pt;margin-top:375.95pt;width:76.65pt;height:32.65pt;z-index:4;mso-position-horizontal-relative:page;mso-position-vertical-relative:page" stroked="f">
            <v:textbox style="mso-next-textbox:#_x0000_s40131" inset="0,0,0,0">
              <w:txbxContent>
                <w:p w:rsidR="00310073" w:rsidRDefault="00310073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10073" w:rsidRDefault="00310073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32" o:spid="_x0000_s1030" type="#_x0000_t202" style="position:absolute;left:0;text-align:left;margin-left:478.05pt;margin-top:400.1pt;width:76.65pt;height:40.4pt;z-index:3;mso-position-horizontal-relative:page;mso-position-vertical-relative:page" stroked="f">
            <v:textbox style="mso-next-textbox:#_x0000_s40132" inset="0,0,0,0">
              <w:txbxContent>
                <w:p w:rsidR="00310073" w:rsidRDefault="00310073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10073" w:rsidRDefault="00310073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33" o:spid="_x0000_s1031" type="#_x0000_t202" style="position:absolute;left:0;text-align:left;margin-left:116.5pt;margin-top:255.35pt;width:450.25pt;height:114.45pt;z-index:2;mso-position-horizontal-relative:page;mso-position-vertical-relative:page" stroked="f">
            <v:textbox style="mso-next-textbox:#_x0000_s4013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2"/>
                    <w:gridCol w:w="6925"/>
                  </w:tblGrid>
                  <w:tr w:rsidR="00310073" w:rsidRPr="00310073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310073" w:rsidRPr="00310073" w:rsidRDefault="003100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310073" w:rsidRDefault="003100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9 לחוק המהנדסים והאדריכלים, התשי"ח-1958 1,אחרי סעיף קטן יא) -בוא.</w:t>
                        </w:r>
                      </w:p>
                      <w:p w:rsidR="00310073" w:rsidRDefault="003100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הוגשה לשר בקשה להכרה בתעודה ובמוסד כאמור בסעיף קטן (א)(2) בידי</w:t>
                        </w:r>
                      </w:p>
                      <w:p w:rsidR="00310073" w:rsidRDefault="003100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מכללה, או מוסד ללימודים גבוהים בישראל שאינו אוניברסיטה, שלבוגריהם מוענק תואר</w:t>
                        </w:r>
                      </w:p>
                      <w:p w:rsidR="00310073" w:rsidRDefault="003100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ראשון לפחות כתואר מוכר כאמור בחוק המועצה להשכלה גבוהה, התשי"ח-1958 2,</w:t>
                        </w:r>
                      </w:p>
                      <w:p w:rsidR="00310073" w:rsidRDefault="003100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בתחומי ההנדסה, האדריכלות או הטכנולוגיה, יכיר השר במוסד ובתעודה, אם שוכנע</w:t>
                        </w:r>
                      </w:p>
                      <w:p w:rsidR="00310073" w:rsidRDefault="003100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במועצה, כי ההכשרה האקדמית והמקצועית הניתנת במוסד הינה ברמה</w:t>
                        </w:r>
                      </w:p>
                      <w:p w:rsidR="00310073" w:rsidRPr="00310073" w:rsidRDefault="003100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ההולמת הכשרת מהנדסים או אדריכלים בישראל."</w:t>
                        </w:r>
                      </w:p>
                    </w:tc>
                  </w:tr>
                </w:tbl>
                <w:p w:rsidR="00310073" w:rsidRDefault="003100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134" o:spid="_x0000_s1032" type="#_x0000_t202" style="position:absolute;left:0;text-align:left;margin-left:200.05pt;margin-top:227.85pt;width:330.65pt;height:25.95pt;z-index:1;mso-position-horizontal-relative:page;mso-position-vertical-relative:page" stroked="f">
            <v:textbox style="mso-next-textbox:#_x0000_s40134" inset="0,0,0,0">
              <w:txbxContent>
                <w:p w:rsidR="00310073" w:rsidRPr="00310073" w:rsidRDefault="00310073">
                  <w:pPr>
                    <w:pStyle w:val="OCRStyle1"/>
                    <w:ind w:left="176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חוק המהנדסים והאדריכלים (תיקון מס' 5), התשנ"ב-1992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100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D48EE2-8329-427F-B540-B30120B0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1007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2008-04-07T08:45:00Z</dcterms:created>
  <dcterms:modified xsi:type="dcterms:W3CDTF">2008-04-07T08:45:00Z</dcterms:modified>
</cp:coreProperties>
</file>