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C39E9" w:rsidRDefault="004C39E9">
      <w:pPr>
        <w:rPr>
          <w:rtl/>
        </w:rPr>
      </w:pPr>
    </w:p>
    <w:p w:rsidR="004C39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19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0197" inset="0,0,0,0">
              <w:txbxContent>
                <w:p w:rsidR="005020CB" w:rsidRDefault="005020CB">
                  <w:r>
                    <w:rPr>
                      <w:rtl/>
                    </w:rPr>
                    <w:t>72                                          ספר החוקים 1341                   ט"ז בשבט התשנ"א 31.01.1991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98" o:spid="_x0000_s1026" type="#_x0000_t202" style="position:absolute;left:0;text-align:left;margin-left:85.45pt;margin-top:654.25pt;width:381.35pt;height:104.95pt;z-index:4;mso-position-horizontal-relative:page;mso-position-vertical-relative:page" stroked="f">
            <v:textbox style="mso-next-textbox:#_x0000_s40198" inset="0,0,0,0">
              <w:txbxContent>
                <w:p w:rsidR="005020CB" w:rsidRDefault="005020CB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ו' בשבט התשנ"א (21 בינואר 1991): הצעת החוק ודברי הסבר פורסמו בהצעות חוק 2026, מיום ז'</w:t>
                  </w:r>
                </w:p>
                <w:p w:rsidR="005020CB" w:rsidRDefault="005020CB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בטבת התשנ"א (24 בדצמבר 1990), עמ' 96.</w:t>
                  </w:r>
                </w:p>
                <w:p w:rsidR="005020CB" w:rsidRDefault="005020CB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120.</w:t>
                  </w:r>
                </w:p>
                <w:p w:rsidR="005020CB" w:rsidRPr="004C39E9" w:rsidRDefault="005020CB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2 ס"ח התשכ"ג, עמ'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99" o:spid="_x0000_s1027" type="#_x0000_t202" style="position:absolute;left:0;text-align:left;margin-left:84.65pt;margin-top:135.1pt;width:454.4pt;height:514pt;z-index:3;mso-position-horizontal-relative:page;mso-position-vertical-relative:page" stroked="f">
            <v:textbox style="mso-next-textbox:#_x0000_s4019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2"/>
                    <w:gridCol w:w="1158"/>
                  </w:tblGrid>
                  <w:tr w:rsidR="005020CB" w:rsidRPr="004C39E9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בפרק זה -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מס הכנסה1;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"נישום" - יחיד וכן חכר בחברה משפחתית כמשמעותה בסעיף 64א לפקודה;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 הכנסה" - לרבות מס על ריווח הון ומס שבח מקרקעין כהגדרתו בחוק מס שבח מקרקעין,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התשכ"ג-21963;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 בשיעור סופי" - מס שנקבע ששיעורו סופי, ללא זכות לפטור, לניכוי, לזיכוי, לקיזוז או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להפחתה כלשהם;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"היטל" - היטל לקליטת העליה כאמור בסעיף 2.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שאר המונחים בפרק זה תהא המשמעות הנודעת להם בפקודה, זולת אם נאמר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במפורש אחרת.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5020CB" w:rsidRPr="004C39E9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</w:tr>
                  <w:tr w:rsidR="005020CB" w:rsidRPr="004C39E9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על אף האמור בכל דין -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נישום יהא חייב בהיטל בשיעור של 5% ממס ההכנסה שהוא חייב בו לשנת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המס, למעט מס בשיעור סופי;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מניות בחברת מעטים כמשמעותה בסעיף 76 לפקודה שקיבל הלוואה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מהחברה, יהא חייב בהיטל בשיעור של 2.5% על סכום ההלוואה; לענין זה, "סכום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ההלוואה" - קרן ההלוואה מחולקת ב-365 ומוכפלת במספר הימים שמיום קבלת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 או תחילת שנת המס, לפי המאוחר שביניהם, ועד תום שנת המס או מועד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ההלוואה, לפי המוקדם שביניהם; היטל כאמור ינוכה ויועבר לפקיד השומה</w:t>
                        </w:r>
                      </w:p>
                      <w:p w:rsidR="005020CB" w:rsidRPr="004C39E9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הקבועים לפי סעיף 164 לפקודה.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5020CB" w:rsidRPr="004C39E9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ושיעורו</w:t>
                        </w:r>
                      </w:p>
                    </w:tc>
                  </w:tr>
                  <w:tr w:rsidR="005020CB" w:rsidRPr="004C39E9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נישום החייב בתשלום מקדמות לפי סעיף 175 לפקודה (להלן - מקדמות מס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ההכנסה), יהא חייב בתשלום מקדמות על חשבון ההיטל, בשיעור של 5% ממקדמות מס ההכנסה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בהן; המקדמות ישולמו במועד ובדרך שנקבעו לתשלום מקדמות מס ההכנסה.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יחול לגבי נישומים שלגביהם השנה הקובעת, כהגדרתה</w:t>
                        </w:r>
                      </w:p>
                      <w:p w:rsidR="005020CB" w:rsidRPr="004C39E9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174 לפקודה, קודמת לשנת המס 1991.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5020CB" w:rsidRPr="004C39E9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</w:t>
                        </w:r>
                      </w:p>
                    </w:tc>
                  </w:tr>
                  <w:tr w:rsidR="005020CB" w:rsidRPr="004C39E9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מי שחייב בניכוי מס הכנסה במקור מסכום המשתלם לאדם החייב בהיטל, ינכה,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למס ההכנסה, גם היטל בשיעור של 5% מסכום המס שהוא חייב לנכות וישלמו לפקיד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יחד עם המס שניכה.</w:t>
                        </w:r>
                      </w:p>
                      <w:p w:rsidR="005020CB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המנכה במקור כאמור בסעיף קטן (א) יגיש דין וחשבון לפקיד השומה על סכום</w:t>
                        </w:r>
                      </w:p>
                      <w:p w:rsidR="005020CB" w:rsidRPr="004C39E9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שניכה, באותו טופס שעליו נדרש לדווח על ניכוי המס במקור לפי כל דין.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5020CB" w:rsidRPr="004C39E9" w:rsidRDefault="005020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במקור</w:t>
                        </w:r>
                      </w:p>
                    </w:tc>
                  </w:tr>
                </w:tbl>
                <w:p w:rsidR="005020CB" w:rsidRDefault="005020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200" o:spid="_x0000_s1028" type="#_x0000_t202" style="position:absolute;left:0;text-align:left;margin-left:208.6pt;margin-top:115.3pt;width:141.95pt;height:19.8pt;z-index:2;mso-position-horizontal-relative:page;mso-position-vertical-relative:page" stroked="f">
            <v:textbox style="mso-next-textbox:#_x0000_s40200" inset="0,0,0,0">
              <w:txbxContent>
                <w:p w:rsidR="005020CB" w:rsidRDefault="005020CB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פרק א': היטל לקליטת העליה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01" o:spid="_x0000_s1029" type="#_x0000_t202" style="position:absolute;left:0;text-align:left;margin-left:118.15pt;margin-top:87.8pt;width:336.6pt;height:19.8pt;z-index:1;mso-position-horizontal-relative:page;mso-position-vertical-relative:page" stroked="f">
            <v:textbox style="mso-next-textbox:#_x0000_s40201" inset="0,0,0,0">
              <w:txbxContent>
                <w:p w:rsidR="005020CB" w:rsidRPr="004C39E9" w:rsidRDefault="005020CB">
                  <w:pPr>
                    <w:pStyle w:val="OCRStyle1"/>
                    <w:ind w:left="44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(היטלים וארנונה), התשנ"א-1991 *</w:t>
                  </w:r>
                </w:p>
              </w:txbxContent>
            </v:textbox>
            <w10:wrap anchorx="page" anchory="page"/>
          </v:shape>
        </w:pict>
      </w:r>
    </w:p>
    <w:p w:rsidR="009A314A" w:rsidRDefault="009A314A">
      <w:pPr>
        <w:rPr>
          <w:rtl/>
        </w:rPr>
      </w:pPr>
      <w:r>
        <w:rPr>
          <w:rtl/>
        </w:rPr>
        <w:br w:type="page"/>
      </w:r>
    </w:p>
    <w:p w:rsidR="009A314A" w:rsidRDefault="00000000">
      <w:pPr>
        <w:rPr>
          <w:rtl/>
        </w:rPr>
      </w:pPr>
      <w:r>
        <w:pict>
          <v:shape id="_x0000_s40202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0202" inset="0,0,0,0">
              <w:txbxContent>
                <w:p w:rsidR="005020CB" w:rsidRDefault="005020CB">
                  <w:r>
                    <w:rPr>
                      <w:rtl/>
                    </w:rPr>
                    <w:t>73                                          ספר החוקים 1341                   ט"ז בשבט התשנ"א 31.01.1991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03" o:spid="_x0000_s1031" type="#_x0000_t202" style="position:absolute;left:0;text-align:left;margin-left:383.1pt;margin-top:692.9pt;width:166.1pt;height:73.25pt;z-index:11;mso-position-horizontal-relative:page;mso-position-vertical-relative:page" stroked="f">
            <v:textbox style="mso-next-textbox:#_x0000_s40203" inset="0,0,0,0">
              <w:txbxContent>
                <w:p w:rsidR="005020CB" w:rsidRDefault="005020CB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3 חוקי א"י, כרך ב', עמ' 1374.</w:t>
                  </w:r>
                </w:p>
                <w:p w:rsidR="005020CB" w:rsidRPr="009A314A" w:rsidRDefault="005020CB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4 ס"ח התשמ"ה, עמ' 2: התש"ן, עמ' .130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04" o:spid="_x0000_s1032" type="#_x0000_t202" style="position:absolute;left:0;text-align:left;margin-left:106.7pt;margin-top:314.15pt;width:440.75pt;height:375.4pt;z-index:10;mso-position-horizontal-relative:page;mso-position-vertical-relative:page" stroked="f">
            <v:textbox style="mso-next-textbox:#_x0000_s40204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2"/>
                    <w:gridCol w:w="6943"/>
                  </w:tblGrid>
                  <w:tr w:rsidR="005020CB" w:rsidRPr="009A314A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 ארנונה</w:t>
                        </w:r>
                      </w:p>
                      <w:p w:rsidR="005020CB" w:rsidRPr="009A314A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לא תטיל רשות מקומית בשל נכס, ארנונה כללית (להלן - ארנונה) לשנת הכספים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1991 בסכום שיש בו העלאה מעל סכום הארנונה שהגיע כדין בשל אותו נכס בשנת הכספים 1990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מוכפל בשלושה רבעים וצמוד בהצמדה מלאה למדד המחירים לצרכן לפי שיעור עליית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מן המדד שפורסם לחודש דצמבר 1989 עד המדד שפורסם לחודש דצמבר 1990.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 לא תשנה לשנת הכספים 1991 הנחות כלליות בארנונה ותנאי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תשלומה, לרבות התוצאות של אי תשלום במועד, לעומת אלה שנקבעו כדין לשנת הכספים 1990,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לטובת החייבים בארנונה.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רשות מקומית לא תטיל לשנת הכספים 1991 ארנונה על סוגי נכסים או על סוגי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שימושים בנכסים שעליהם לא הטילה ארנונה לשנת הכספים 1990.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הפגים ושר האוצר, או מי שהם הסמיכו לכך, רשאים -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בצו עד ליום א' באדר התשנ"א (15 בפברואר 1991) כי סכום הארנונה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נמוך מן האמור בסעיף קטן (א), ובלבד שלא יפחת מן הסכום שהגיע כדין בשנת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1990 כשהוא מוכפל בשלושה רבעים;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להתיר העלאת ארנונה בשיעור גבוה מן האמור בסעיף קטן (א) או בסכום גבוה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הקבוע לפי פסקה (1), להתיר שינוי בהנחה או בתנאי תשלום או כתוצאות של אי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במועד ולהתיר הטלת ארנונה כאמור בסעיף קטן (ג);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או היתר לפי סעיף קטן זה יכול שיהיו כלליים או לסוגים או מיוחדים, הן לענין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המקומיות, הן לענין הנכסים והן לענין החייבים בתשלום שעליהם יחולו הצו או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ההיתר.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ששר האוצר ושר הפנים הסמיכו לכך יודיע לוועדת הכספים של הכנסת על כל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כללי או לסוגים שניתן לפי סעיף זה, תוך 30 ימים מיום שניתן.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הודעה על היתר או צו לפי סעיף זה תפורסם ברשומות, ותחילתם תהיה ביום תחילת</w:t>
                        </w:r>
                      </w:p>
                      <w:p w:rsidR="005020CB" w:rsidRPr="009A314A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1991, זולת אם נקבע בהם אחרת.</w:t>
                        </w:r>
                      </w:p>
                    </w:tc>
                  </w:tr>
                </w:tbl>
                <w:p w:rsidR="005020CB" w:rsidRDefault="005020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205" o:spid="_x0000_s1033" type="#_x0000_t202" style="position:absolute;left:0;text-align:left;margin-left:304.7pt;margin-top:288.4pt;width:114.65pt;height:21.4pt;z-index:9;mso-position-horizontal-relative:page;mso-position-vertical-relative:page" stroked="f">
            <v:textbox style="mso-next-textbox:#_x0000_s40205" inset="0,0,0,0">
              <w:txbxContent>
                <w:p w:rsidR="005020CB" w:rsidRDefault="005020CB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פרי, ג': ארנונה כללית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06" o:spid="_x0000_s1034" type="#_x0000_t202" style="position:absolute;left:0;text-align:left;margin-left:99.95pt;margin-top:233.35pt;width:445.9pt;height:51.5pt;z-index:8;mso-position-horizontal-relative:page;mso-position-vertical-relative:page" stroked="f">
            <v:textbox style="mso-next-textbox:#_x0000_s4020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6765"/>
                  </w:tblGrid>
                  <w:tr w:rsidR="005020CB" w:rsidRPr="009A314A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על שירותים</w:t>
                        </w:r>
                      </w:p>
                      <w:p w:rsidR="005020CB" w:rsidRPr="009A314A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מיובאים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היטל על שירותים מיובאים ונכסי חוץ (הוראת שעה), התשמ"ה-1985 4, בסעיף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(א), במקום "ט"ז בניסן התשנ"א (31 במרס 1991)" יבוא "כ"ד בטבת התשנ"ב (31 בדצמבר</w:t>
                        </w:r>
                      </w:p>
                      <w:p w:rsidR="005020CB" w:rsidRPr="009A314A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1991)",</w:t>
                        </w:r>
                      </w:p>
                    </w:tc>
                  </w:tr>
                </w:tbl>
                <w:p w:rsidR="005020CB" w:rsidRDefault="005020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207" o:spid="_x0000_s1035" type="#_x0000_t202" style="position:absolute;left:0;text-align:left;margin-left:274.6pt;margin-top:211.8pt;width:170.5pt;height:19.8pt;z-index:7;mso-position-horizontal-relative:page;mso-position-vertical-relative:page" stroked="f">
            <v:textbox style="mso-next-textbox:#_x0000_s40207" inset="0,0,0,0">
              <w:txbxContent>
                <w:p w:rsidR="005020CB" w:rsidRDefault="005020CB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פרי, ב': היטל על שירותים מיובאים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08" o:spid="_x0000_s1036" type="#_x0000_t202" style="position:absolute;left:0;text-align:left;margin-left:106.7pt;margin-top:75.75pt;width:445.1pt;height:134.25pt;z-index:6;mso-position-horizontal-relative:page;mso-position-vertical-relative:page" stroked="f">
            <v:textbox style="mso-next-textbox:#_x0000_s4020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6924"/>
                  </w:tblGrid>
                  <w:tr w:rsidR="005020CB" w:rsidRPr="009A314A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5020CB" w:rsidRPr="009A314A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 ההיטל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הוראות הפקודה יחולו, בשינויים המחוייבים, על ההיטל כאילו היה מס הכנסה;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החל בשנת המס 1994 לא ייחשב ההיטל כמס הכנסה לענין קביעת מקדמות כאמור בסעיף</w:t>
                        </w:r>
                      </w:p>
                      <w:p w:rsidR="005020CB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 לפקודה.</w:t>
                        </w:r>
                      </w:p>
                      <w:p w:rsidR="005020CB" w:rsidRPr="009A314A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גביית ההיטל יחולו הוראות פקודת המסים (גביה).3</w:t>
                        </w:r>
                      </w:p>
                    </w:tc>
                  </w:tr>
                  <w:tr w:rsidR="005020CB" w:rsidRPr="009A314A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5020CB" w:rsidRPr="009A314A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5020CB" w:rsidRPr="009A314A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תחולת פרק זה לגבי שנות המס 1991, 1992 ו-1993.</w:t>
                        </w:r>
                      </w:p>
                    </w:tc>
                  </w:tr>
                  <w:tr w:rsidR="005020CB" w:rsidRPr="009A314A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5020CB" w:rsidRPr="009A314A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5020CB" w:rsidRPr="009A314A" w:rsidRDefault="005020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 ממונה על ביצוע פרק זה, והוא רשאי להתקין תקנות בכל הנוגע לביצועו.</w:t>
                        </w:r>
                      </w:p>
                    </w:tc>
                  </w:tr>
                </w:tbl>
                <w:p w:rsidR="005020CB" w:rsidRDefault="005020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020CB" w:rsidRDefault="005020CB">
      <w:pPr>
        <w:rPr>
          <w:rtl/>
        </w:rPr>
      </w:pPr>
      <w:r>
        <w:rPr>
          <w:rtl/>
        </w:rPr>
        <w:br w:type="page"/>
      </w:r>
    </w:p>
    <w:p w:rsidR="005020CB" w:rsidRDefault="00000000">
      <w:pPr>
        <w:rPr>
          <w:rtl/>
        </w:rPr>
      </w:pPr>
      <w:r>
        <w:pict>
          <v:shape id="_x0000_s40209" o:spid="_x0000_s1037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0209" inset="0,0,0,0">
              <w:txbxContent>
                <w:p w:rsidR="005020CB" w:rsidRDefault="005020CB">
                  <w:r>
                    <w:rPr>
                      <w:rtl/>
                    </w:rPr>
                    <w:t>74                                          ספר החוקים 1341                   ט"ז בשבט התשנ"א 31.01.1991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10" o:spid="_x0000_s1038" type="#_x0000_t202" style="position:absolute;left:0;text-align:left;margin-left:79.6pt;margin-top:713.8pt;width:207.3pt;height:41.2pt;z-index:21;mso-position-horizontal-relative:page;mso-position-vertical-relative:page" stroked="f">
            <v:textbox style="mso-next-textbox:#_x0000_s40210" inset="0,0,0,0">
              <w:txbxContent>
                <w:p w:rsidR="005020CB" w:rsidRPr="005020CB" w:rsidRDefault="005020CB">
                  <w:pPr>
                    <w:pStyle w:val="OCRStyle3"/>
                    <w:ind w:left="774"/>
                  </w:pPr>
                  <w:r>
                    <w:rPr>
                      <w:rtl/>
                    </w:rPr>
                    <w:t>ספר החוקים 1341, ט''ז בשבט התשנ"א, 31.1.1991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11" o:spid="_x0000_s1039" type="#_x0000_t202" style="position:absolute;left:0;text-align:left;margin-left:297.4pt;margin-top:514.8pt;width:177.2pt;height:76.65pt;z-index:20;mso-position-horizontal-relative:page;mso-position-vertical-relative:page" stroked="f">
            <v:textbox style="mso-next-textbox:#_x0000_s40211" inset="0,0,0,0">
              <w:txbxContent>
                <w:p w:rsidR="005020CB" w:rsidRDefault="005020CB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חדש 8, עמ' 197.</w:t>
                  </w:r>
                </w:p>
                <w:p w:rsidR="005020CB" w:rsidRDefault="005020CB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6 ס"ח התשמ"ב, עמ' 218.</w:t>
                  </w:r>
                </w:p>
                <w:p w:rsidR="005020CB" w:rsidRDefault="005020CB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7 ק"ת התשי"א, עמ' .178</w:t>
                  </w:r>
                </w:p>
                <w:p w:rsidR="005020CB" w:rsidRDefault="005020CB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8 ק"ת התשי"ג, עמ' .1174</w:t>
                  </w:r>
                </w:p>
                <w:p w:rsidR="005020CB" w:rsidRPr="005020CB" w:rsidRDefault="005020CB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9 ק"ת התשי"ח, עמ' .1256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12" o:spid="_x0000_s1040" type="#_x0000_t202" style="position:absolute;left:0;text-align:left;margin-left:102.8pt;margin-top:418.4pt;width:74.05pt;height:38pt;z-index:19;mso-position-horizontal-relative:page;mso-position-vertical-relative:page" stroked="f">
            <v:textbox style="mso-next-textbox:#_x0000_s40212" inset="0,0,0,0">
              <w:txbxContent>
                <w:p w:rsidR="005020CB" w:rsidRDefault="005020CB">
                  <w:pPr>
                    <w:pStyle w:val="OCRStyle3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5020CB" w:rsidRDefault="005020CB">
                  <w:pPr>
                    <w:pStyle w:val="OCRStyle3"/>
                    <w:ind w:left="21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13" o:spid="_x0000_s1041" type="#_x0000_t202" style="position:absolute;left:0;text-align:left;margin-left:188.9pt;margin-top:450.25pt;width:85.95pt;height:34.45pt;z-index:18;mso-position-horizontal-relative:page;mso-position-vertical-relative:page" stroked="f">
            <v:textbox style="mso-next-textbox:#_x0000_s40213" inset="0,0,0,0">
              <w:txbxContent>
                <w:p w:rsidR="005020CB" w:rsidRDefault="005020CB">
                  <w:pPr>
                    <w:pStyle w:val="OCRStyle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020CB" w:rsidRDefault="005020CB">
                  <w:pPr>
                    <w:pStyle w:val="OCRStyle3"/>
                    <w:ind w:left="5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14" o:spid="_x0000_s1042" type="#_x0000_t202" style="position:absolute;left:0;text-align:left;margin-left:294.65pt;margin-top:422.75pt;width:75.85pt;height:31.1pt;z-index:17;mso-position-horizontal-relative:page;mso-position-vertical-relative:page" stroked="f">
            <v:textbox style="mso-next-textbox:#_x0000_s40214" inset="0,0,0,0">
              <w:txbxContent>
                <w:p w:rsidR="005020CB" w:rsidRDefault="005020CB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020CB" w:rsidRDefault="005020CB">
                  <w:pPr>
                    <w:pStyle w:val="OCRStyle3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15" o:spid="_x0000_s1043" type="#_x0000_t202" style="position:absolute;left:0;text-align:left;margin-left:384.35pt;margin-top:452.05pt;width:85.15pt;height:35.25pt;z-index:16;mso-position-horizontal-relative:page;mso-position-vertical-relative:page" stroked="f">
            <v:textbox style="mso-next-textbox:#_x0000_s40215" inset="0,0,0,0">
              <w:txbxContent>
                <w:p w:rsidR="005020CB" w:rsidRDefault="005020CB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020CB" w:rsidRDefault="005020CB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16" o:spid="_x0000_s1044" type="#_x0000_t202" style="position:absolute;left:0;text-align:left;margin-left:84.75pt;margin-top:352.25pt;width:454.4pt;height:51.5pt;z-index:15;mso-position-horizontal-relative:page;mso-position-vertical-relative:page" stroked="f">
            <v:textbox style="mso-next-textbox:#_x0000_s4021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188"/>
                  </w:tblGrid>
                  <w:tr w:rsidR="005020CB" w:rsidRPr="005020CB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תקנות לפי סעיף 11 לפקודת מס הכנסה שתקפן פקע ביום י"ד בטבת התשנ"א (31 בדצמבר</w:t>
                        </w:r>
                      </w:p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1990) יעמדו בתקפן, כאילו לא פקע, עד י"ח בתמוז התשנ"א (30 ביוני 1991), ואין לגרוע מהן או</w:t>
                        </w:r>
                      </w:p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עליהן.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020CB" w:rsidRP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תוקף</w:t>
                        </w:r>
                      </w:p>
                    </w:tc>
                  </w:tr>
                </w:tbl>
                <w:p w:rsidR="005020CB" w:rsidRDefault="005020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0217" o:spid="_x0000_s1045" type="#_x0000_t202" style="position:absolute;left:0;text-align:left;margin-left:227.5pt;margin-top:322.95pt;width:100.8pt;height:21.4pt;z-index:14;mso-position-horizontal-relative:page;mso-position-vertical-relative:page" stroked="f">
            <v:textbox style="mso-next-textbox:#_x0000_s40217" inset="0,0,0,0">
              <w:txbxContent>
                <w:p w:rsidR="005020CB" w:rsidRDefault="005020CB">
                  <w:pPr>
                    <w:pStyle w:val="OCRStyle3"/>
                    <w:ind w:left="202"/>
                  </w:pPr>
                  <w:r>
                    <w:rPr>
                      <w:rtl/>
                    </w:rPr>
                    <w:t>פרק די; הנחות ממס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18" o:spid="_x0000_s1046" type="#_x0000_t202" style="position:absolute;left:0;text-align:left;margin-left:82.2pt;margin-top:86.15pt;width:456.2pt;height:232.45pt;z-index:13;mso-position-horizontal-relative:page;mso-position-vertical-relative:page" stroked="f">
            <v:textbox style="mso-next-textbox:#_x0000_s4021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8"/>
                    <w:gridCol w:w="1256"/>
                  </w:tblGrid>
                  <w:tr w:rsidR="005020CB" w:rsidRPr="005020CB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274כ לפקודת העיריות5, כסופו יבוא:</w:t>
                        </w:r>
                      </w:p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המועצה לא תטיל ארנונה על קווי תשתית ומיתקני חיבור; אין בהוראה זו כדי</w:t>
                        </w:r>
                      </w:p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הטלת ארנונה על מיתקני ייצור, השנאה (טרנספורמציה) או איחסון הצמודים</w:t>
                        </w:r>
                      </w:p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לקרקע; לענין זה -</w:t>
                        </w:r>
                      </w:p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"קווי תשתית" - קווים עיליים או תת-קרקעיים להולכה או להעברה של חשמל, בזק</w:t>
                        </w:r>
                      </w:p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בחוק הבזק, התשמ"ב-61982, מים, ביוב, נפט גלמי או מוצרי נפט, והקרקע</w:t>
                        </w:r>
                      </w:p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או שמעליה הם עוברים;</w:t>
                        </w:r>
                      </w:p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"מיתקני חיבור" - עמודים, תיבות, ארגזים, גובים תת-קרקעיים, מאגדים, מסגרות סעף,</w:t>
                        </w:r>
                      </w:p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תיבות הסתעפות, עוגנים ואבזרים אחרים שאליהם מחוברים קווי תשתית או שבהם</w:t>
                        </w:r>
                      </w:p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מושחלים, והקרקע שמתחת למיתקנים אלה, ובלבד ששטח הקרקע שמתחת לבסיסו</w:t>
                        </w:r>
                      </w:p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של מיתקן יחיד כאמור אינו עולה על 32 מטרים רבועים." 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5020CB" w:rsidRP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</w:t>
                        </w:r>
                      </w:p>
                    </w:tc>
                  </w:tr>
                  <w:tr w:rsidR="005020CB" w:rsidRPr="005020CB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הוראות סעיף 10 יחולו גם על מועצות מקומיות, וצו המועצות המקומיות (א),</w:t>
                        </w:r>
                      </w:p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התשי"א - 1950 7, צו המועצות המקומיות (ב), התשי"ג-81953, וצו המועצות המקומיות (מועצות</w:t>
                        </w:r>
                      </w:p>
                      <w:p w:rsidR="005020CB" w:rsidRP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אזוריות), התשי"ח-1958 9, יתוקנו לפי זה.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</w:t>
                        </w:r>
                      </w:p>
                      <w:p w:rsidR="005020CB" w:rsidRPr="005020CB" w:rsidRDefault="005020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מועצות מקומיות</w:t>
                        </w:r>
                      </w:p>
                    </w:tc>
                  </w:tr>
                </w:tbl>
                <w:p w:rsidR="005020CB" w:rsidRDefault="005020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C39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F6BA02-4AE9-4107-A8D7-E3432B92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C39E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A314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020C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26</Characters>
  <Application>Microsoft Office Word</Application>
  <DocSecurity>4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2008-04-07T12:39:00Z</dcterms:created>
  <dcterms:modified xsi:type="dcterms:W3CDTF">2008-04-07T12:40:00Z</dcterms:modified>
</cp:coreProperties>
</file>