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1194" w:rsidRDefault="00471194">
      <w:pPr>
        <w:rPr>
          <w:rtl/>
        </w:rPr>
      </w:pPr>
    </w:p>
    <w:p w:rsidR="004711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389" inset="0,0,0,0">
              <w:txbxContent>
                <w:p w:rsidR="00950423" w:rsidRDefault="00950423">
                  <w:r>
                    <w:rPr>
                      <w:rtl/>
                    </w:rPr>
                    <w:t>198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90" o:spid="_x0000_s1026" type="#_x0000_t202" style="position:absolute;left:0;text-align:left;margin-left:78.2pt;margin-top:668.2pt;width:386.5pt;height:82.55pt;z-index:3;mso-position-horizontal-relative:page;mso-position-vertical-relative:page" stroked="f">
            <v:textbox style="mso-next-textbox:#_x0000_s40390" inset="0,0,0,0">
              <w:txbxContent>
                <w:p w:rsidR="00950423" w:rsidRDefault="0095042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כ"ז בתמוז התשנ"א (9 ביולי 1991): הצעת החוק ודברי הסבר פורסמו בהצעות חוק 2052, מיום</w:t>
                  </w:r>
                </w:p>
                <w:p w:rsidR="00950423" w:rsidRDefault="00950423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כ"ב באייר התשנ"א (6 במאי 1991).</w:t>
                  </w:r>
                </w:p>
                <w:p w:rsidR="00950423" w:rsidRPr="00471194" w:rsidRDefault="00950423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ס"ח התשכ"ז, עמ' 116 ;התשמ"ט,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91" o:spid="_x0000_s1027" type="#_x0000_t202" style="position:absolute;left:0;text-align:left;margin-left:80.95pt;margin-top:95.6pt;width:470.05pt;height:563.1pt;z-index:2;mso-position-horizontal-relative:page;mso-position-vertical-relative:page" stroked="f">
            <v:textbox style="mso-next-textbox:#_x0000_s4039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5"/>
                    <w:gridCol w:w="1241"/>
                    <w:gridCol w:w="1480"/>
                  </w:tblGrid>
                  <w:tr w:rsidR="00950423" w:rsidRPr="00471194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950423" w:rsidRDefault="0095042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 לחוק ההוצאה לפועל, התשכ"ז-11967(להלן - החוק העיקרי) -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של סעיף קטן (א) המסתיימת במלים "ומכירתם בלבד" יבוא: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"מוציא לפועל רשאי להטיל על פקיד של בית המשפט וכן על אדם אחר, שהסכימו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ביצוע של הליכים שבתחום סמכותו (להלן - תפקיד ביצוע);"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מוציא לפועל לא יטיל תפקיד ביצוע על אדם שאינו פקיד של בית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אלא אם כן יש בידי אותו אדם אישור בר תוקף לכך מאת הועדה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שמונתה לפי סעיף 5א, ואולם רשאי מוציא לפועל להטיל תפקיד ביצוע על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או מתמחה לעריכת דין אף אם אין בידם אישור כאמור; לענין זה,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"אדם" - למעט תאגיד.";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שקיבל עליו תפקיד ביצוע (להלן - בעל תפקיד), דינו, לענין אותו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תפקיד, כדין מוציא לפועל, עליו לבצעו אישית ואין הוא רשאי להטיל את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על אדם אחר,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(ג1) אין באמור בסעיף קטן (ג) כדי למנוע מבעל התפקיד להסתייע באנשים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מתאימים לביצוע התפקיד, ובלבד שיהיה נוכח במקום בעת הביצוע ואולם אין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כדי לגרוע מאחריותו האישית של בעל התפקיד."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(ד) יבוא: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(ב), רשאי מוציא לפועל להטיל על תאגיד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של שמירה על מיטלטלין מעוקלים ומכירתם- התאגיד יודיע למוציא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מי הם נושאי המשרות שיהיו אחראים לביצוע התפקיד האמור, ויראו כל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כבעל תפקיד ביצוע לענין סעיפים קטנים (ג) ו-(ג1).י'</w:t>
                        </w:r>
                      </w:p>
                      <w:p w:rsidR="00950423" w:rsidRPr="00471194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קטן (ה) - בטל.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950423" w:rsidRPr="00471194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50423" w:rsidRPr="00471194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950423" w:rsidRPr="00471194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5 לחוק העיקרי יבוא:</w:t>
                        </w:r>
                      </w:p>
                    </w:tc>
                    <w:tc>
                      <w:tcPr>
                        <w:tcW w:w="866" w:type="pct"/>
                        <w:vMerge w:val="restart"/>
                      </w:tcPr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50423" w:rsidRPr="00471194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עד 5ט</w:t>
                        </w:r>
                      </w:p>
                    </w:tc>
                  </w:tr>
                  <w:tr w:rsidR="00950423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שר המשפטים ימנה ועדה למתן אישורים לענין סעיף 5(כ) (להלן -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האישורים); חבריה יהיו שופט של בית משפט שלום, והוא יהיה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היושב-ראש, נציג שר המשפטים וקצין משטרה ששר המשטרה מינה על פי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המפקח הכללי של המשטרה.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 לתת אישור לאדם לצורך קבלת תפקיד כאמור בסעיף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5(ב), אם נתקיימו בו אלה: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תושב ישראל, שמלאו לו 21 שנים;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הוכיח להנחת דעתה של הועדה שהוא בקיא בהליכים של</w:t>
                        </w:r>
                      </w:p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950423" w:rsidRPr="00471194" w:rsidRDefault="00950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האישורים</w:t>
                        </w:r>
                      </w:p>
                    </w:tc>
                    <w:tc>
                      <w:tcPr>
                        <w:tcW w:w="866" w:type="pct"/>
                        <w:vMerge/>
                      </w:tcPr>
                      <w:p w:rsidR="00950423" w:rsidRDefault="0095042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0423" w:rsidRDefault="009504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92" o:spid="_x0000_s1028" type="#_x0000_t202" style="position:absolute;left:0;text-align:left;margin-left:140.15pt;margin-top:62.1pt;width:274.65pt;height:26.55pt;z-index:1;mso-position-horizontal-relative:page;mso-position-vertical-relative:page" stroked="f">
            <v:textbox style="mso-next-textbox:#_x0000_s40392" inset="0,0,0,0">
              <w:txbxContent>
                <w:p w:rsidR="00950423" w:rsidRPr="00471194" w:rsidRDefault="00950423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10), התשנ"א-1991*</w:t>
                  </w:r>
                </w:p>
              </w:txbxContent>
            </v:textbox>
            <w10:wrap anchorx="page" anchory="page"/>
          </v:shape>
        </w:pict>
      </w:r>
    </w:p>
    <w:p w:rsidR="00304A82" w:rsidRDefault="00304A82">
      <w:pPr>
        <w:rPr>
          <w:rtl/>
        </w:rPr>
      </w:pPr>
      <w:r>
        <w:rPr>
          <w:rtl/>
        </w:rPr>
        <w:br w:type="page"/>
      </w:r>
    </w:p>
    <w:p w:rsidR="00304A82" w:rsidRDefault="00000000">
      <w:pPr>
        <w:rPr>
          <w:rtl/>
        </w:rPr>
      </w:pPr>
      <w:r>
        <w:pict>
          <v:shape id="_x0000_s403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393" inset="0,0,0,0">
              <w:txbxContent>
                <w:p w:rsidR="00950423" w:rsidRDefault="00950423">
                  <w:r>
                    <w:rPr>
                      <w:rtl/>
                    </w:rPr>
                    <w:t>199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94" o:spid="_x0000_s1030" type="#_x0000_t202" style="position:absolute;left:0;text-align:left;margin-left:396.05pt;margin-top:696.8pt;width:163.55pt;height:60.2pt;z-index:6;mso-position-horizontal-relative:page;mso-position-vertical-relative:page" stroked="f">
            <v:textbox style="mso-next-textbox:#_x0000_s40394" inset="0,0,0,0">
              <w:txbxContent>
                <w:p w:rsidR="00950423" w:rsidRPr="00304A82" w:rsidRDefault="00950423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2 ס''ח התשל''ב,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95" o:spid="_x0000_s1031" type="#_x0000_t202" style="position:absolute;left:0;text-align:left;margin-left:143.05pt;margin-top:52.95pt;width:414.8pt;height:642.1pt;z-index:5;mso-position-horizontal-relative:page;mso-position-vertical-relative:page" stroked="f">
            <v:textbox style="mso-next-textbox:#_x0000_s40395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8"/>
                    <w:gridCol w:w="1293"/>
                  </w:tblGrid>
                  <w:tr w:rsidR="00950423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לסרב לתת אישור -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בהתחשב בעברו הפלילי של המבקש או בהתנהגותו, או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של שלום הציבור-.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המבקש ביקש את האישור בטענה כוזבת: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היא סבורה שהמבקש לא יוכל למלא את התפקיד כראוי;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היא סבורה כי מילוי תפקידו של המבקש כבעל תפקיד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ליצור ניגוד עניינים עם מקצועו או עם עיסוקיו האחרים,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היותו בעל רשיון לחקירות פרטיות או בעל רשיון לארגון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שמירה או תאגיד חוקרים, כמשמעותם בחוק חוקרים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פרטיים ושירותי שמירה, התשל"ב-21972.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(5י) אם המבקש הוא נושא משרה או עובד בתאגיד שהוטל עליו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כאמור בסעיף 5(ד), או מועסק על-ידו.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לא יינתן אישור לאדם שהורשע בעבירה שיש עמה קלון, אם ביום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הגיש בקשה לקבלת אישור טרם עברו עשר שנים מיום שעבר את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50423" w:rsidRPr="00304A82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אישור יינתן בכתב, ותקפו עד תום השנה שלאחר נתינתו, ולאחר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הוא טעון חידוש מדי שנה בשנה: אישור שחודש יהיה בתוקף עד תום השנה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ניתן.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אשר פקע תקפו ולא הוגשה בקשה לחידושו במשך תקופה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למעלה משנה, לא יחודש.: ואולם רשאי בעל אישור כאמור לבקש אישור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למתן או לחידוש אישור תוגש לאחר תשלום אגרה, בדרך,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ובצירוף מסמכים, הכל כפי שייקבע בתקנות.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תקבע את סדרי עבודתה ככל שלא נקבעו בתקנות.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אישורים</w:t>
                        </w:r>
                      </w:p>
                      <w:p w:rsidR="00950423" w:rsidRPr="00304A82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עבודה</w:t>
                        </w:r>
                      </w:p>
                    </w:tc>
                  </w:tr>
                  <w:tr w:rsidR="00950423" w:rsidRPr="00304A82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מנהל בתי-המשפט ינהל פנקס של בעלי אישורים.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950423" w:rsidRPr="00304A82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פנקס</w:t>
                        </w:r>
                      </w:p>
                    </w:tc>
                  </w:tr>
                  <w:tr w:rsidR="00950423" w:rsidRPr="00304A82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(א) בעל תפקיד לא יעסוק בגבייה של חובות, במישרין או בעקיפין, לא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ולא על ידי קרובו או שלוחו, אלא מכוח הטלת תפקיד ביצוע על ידי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מוציא לפועל; לענין זה, "קרוב" - בן זוג, הורים, אחים וילדים.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פעולות שנעשו במסגרת עיסוקו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תפקיד כעורך-דין או כמתמחה.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950423" w:rsidRPr="00304A82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לעיסוק</w:t>
                        </w:r>
                      </w:p>
                    </w:tc>
                  </w:tr>
                  <w:tr w:rsidR="00950423" w:rsidRPr="00304A82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לא יגלה בעל תפקיד מידע שהגיע אליו עקב מילוי תפקיד ביצוע שהוטל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ולא יעשה בו כל שימוש אלא לצורך ביצוע אותו התפקיד.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950423" w:rsidRPr="00304A82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</w:tr>
                  <w:tr w:rsidR="00950423" w:rsidRPr="00304A82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5ו. ועדת האישורים רשאית לסרב לחדש או לבטל אישור שניתן, או לפסול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מלקבל אישור לתקופה שלא תעלה על חמש שנים, לאחר שנתנה לו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לטעון טענותיו בפניה, אם ראתה כי נתקיים אחת מאלה: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נתקיימה בו עילה שהיה בה כדי להצדיק סירוב לתת אישור:</w:t>
                        </w:r>
                      </w:p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הפר חובה מן החובות המוטלות עליו לפי חוק זה: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חידוש, ביטול</w:t>
                        </w:r>
                      </w:p>
                      <w:p w:rsidR="00950423" w:rsidRPr="00304A82" w:rsidRDefault="00950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פסילה</w:t>
                        </w:r>
                      </w:p>
                    </w:tc>
                  </w:tr>
                  <w:tr w:rsidR="00950423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7" w:type="pct"/>
                      </w:tcPr>
                      <w:p w:rsidR="00950423" w:rsidRDefault="0095042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0423" w:rsidRDefault="009504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50423" w:rsidRDefault="00950423">
      <w:pPr>
        <w:rPr>
          <w:rtl/>
        </w:rPr>
      </w:pPr>
      <w:r>
        <w:rPr>
          <w:rtl/>
        </w:rPr>
        <w:br w:type="page"/>
      </w:r>
    </w:p>
    <w:p w:rsidR="00950423" w:rsidRDefault="00000000">
      <w:pPr>
        <w:rPr>
          <w:rtl/>
        </w:rPr>
      </w:pPr>
      <w:r>
        <w:pict>
          <v:shape id="_x0000_s4039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0396" inset="0,0,0,0">
              <w:txbxContent>
                <w:p w:rsidR="00950423" w:rsidRDefault="00950423">
                  <w:r>
                    <w:rPr>
                      <w:rtl/>
                    </w:rPr>
                    <w:t>200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97" o:spid="_x0000_s1033" type="#_x0000_t202" style="position:absolute;left:0;text-align:left;margin-left:87.25pt;margin-top:716.35pt;width:157.6pt;height:36.05pt;z-index:13;mso-position-horizontal-relative:page;mso-position-vertical-relative:page" stroked="f">
            <v:textbox style="mso-next-textbox:#_x0000_s40397" inset="0,0,0,0">
              <w:txbxContent>
                <w:p w:rsidR="00950423" w:rsidRDefault="009504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398" o:spid="_x0000_s1034" type="#_x0000_t202" style="position:absolute;left:0;text-align:left;margin-left:99.35pt;margin-top:500.1pt;width:67.9pt;height:32.85pt;z-index:12;mso-position-horizontal-relative:page;mso-position-vertical-relative:page" stroked="f">
            <v:textbox style="mso-next-textbox:#_x0000_s40398" inset="0,0,0,0">
              <w:txbxContent>
                <w:p w:rsidR="00950423" w:rsidRDefault="00950423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950423" w:rsidRDefault="00950423">
                  <w:pPr>
                    <w:pStyle w:val="OCRStyle3"/>
                    <w:ind w:left="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99" o:spid="_x0000_s1035" type="#_x0000_t202" style="position:absolute;left:0;text-align:left;margin-left:183.7pt;margin-top:528.6pt;width:86.9pt;height:38.6pt;z-index:11;mso-position-horizontal-relative:page;mso-position-vertical-relative:page" stroked="f">
            <v:textbox style="mso-next-textbox:#_x0000_s40399" inset="0,0,0,0">
              <w:txbxContent>
                <w:p w:rsidR="00950423" w:rsidRDefault="00950423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50423" w:rsidRDefault="00950423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0" o:spid="_x0000_s1036" type="#_x0000_t202" style="position:absolute;left:0;text-align:left;margin-left:288.65pt;margin-top:501.1pt;width:76.65pt;height:31.9pt;z-index:10;mso-position-horizontal-relative:page;mso-position-vertical-relative:page" stroked="f">
            <v:textbox style="mso-next-textbox:#_x0000_s40400" inset="0,0,0,0">
              <w:txbxContent>
                <w:p w:rsidR="00950423" w:rsidRDefault="00950423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50423" w:rsidRDefault="00950423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1" o:spid="_x0000_s1037" type="#_x0000_t202" style="position:absolute;left:0;text-align:left;margin-left:377.35pt;margin-top:530.4pt;width:83.55pt;height:40.4pt;z-index:9;mso-position-horizontal-relative:page;mso-position-vertical-relative:page" stroked="f">
            <v:textbox style="mso-next-textbox:#_x0000_s40401" inset="0,0,0,0">
              <w:txbxContent>
                <w:p w:rsidR="00950423" w:rsidRDefault="00950423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50423" w:rsidRDefault="00950423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02" o:spid="_x0000_s1038" type="#_x0000_t202" style="position:absolute;left:0;text-align:left;margin-left:82.1pt;margin-top:66.3pt;width:478.55pt;height:420.95pt;z-index:8;mso-position-horizontal-relative:page;mso-position-vertical-relative:page" stroked="f">
            <v:textbox style="mso-next-textbox:#_x0000_s404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8"/>
                    <w:gridCol w:w="1228"/>
                    <w:gridCol w:w="1554"/>
                  </w:tblGrid>
                  <w:tr w:rsidR="00950423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התנהג באופן המסכן את שלום הציבור: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התנהג באופן שאינו הולם בעל תפקיד.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3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0423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הוגשה לועדת האישורים תלונה נגד מי שקיבל אישור לפי סעיף 5א,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לאחר שנתנה לו הזדמנות לטעון טענותיו בפניה, להתלות את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אישורו עד לסיום בירור התלונה: לא נסתיים הבירור תוך חדשיים מיום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ההתליה - בטלה ההתליה, זולת אם החליטה הועדה, מטעמים מיוחדים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להאריך אותה לתקופה שלא תעלה על חדשיים נוספים.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תלונות</w:t>
                        </w:r>
                      </w:p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והתליה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0423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5ח. מי שתוקף אישורו הותלה או פקע מכל סיכה, בטלה בו בזמן כל הטלת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ביצוע שהטיל עליו מוציא לפועל.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ביצועו</w:t>
                        </w:r>
                      </w:p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הליך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0423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5ט. הרואה עצמו נפגע מהחלטה של ועדת האישורים לפי סעיפים 5א, 5ו או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5ז, רשאי לערער על החלטתה לפני בית המשפט המחוזי תוך שלושים ימים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שהומצאה לו, וכן רשאי לערער היועץ המשפטי לממשלה."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0423" w:rsidRPr="00950423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88 לחוק העיקרי, אחרי פסקה (3) יבוא: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סדרי עבודתה של ועדת האישורים;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(3ב) החובות שיחולו על בעל תפקיד;</w:t>
                        </w:r>
                      </w:p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(3ג) אגרות בעד מתן אישור של בעל תפקיד או חידושו;".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950423" w:rsidRPr="00950423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ד' באב התשנ"א (15 ביולי 1991).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950423" w:rsidRPr="00950423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הרשאה לביצוע הליכים שניתנה מכח סעיף 5 לחוק העיקרי כנוסחו לפני תחילתו של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תקפה יפוג ביום כ"ד בחשון התשנ"ב (1 בנובמבר 1991).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מוציא לפועל רשאי להטיל תפקיד ביצוע עד יום כ"ד בחשון התשנ"ב (1 בנובמבר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1991), על אדם המחזיק בהרשאה כאמור בסעיף קטן (א).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הטיל מוציא לפועל על אדם תפקיד לפני תחילתו של חוק זה או תפקיד ביצוע לפי</w:t>
                        </w:r>
                      </w:p>
                      <w:p w:rsid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(ב), רשאי אותו אדם לבצע את התפקיד עד להשלמתו אף לאחר המועד הנקוב</w:t>
                        </w:r>
                      </w:p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זולת אם החליט המוציא לפועל אחרת.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950423" w:rsidRPr="00950423" w:rsidRDefault="009504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950423" w:rsidRDefault="009504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11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B5F6B1-6290-4FC6-8416-478BAE3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119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4A8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504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2008-04-07T12:50:00Z</dcterms:created>
  <dcterms:modified xsi:type="dcterms:W3CDTF">2008-04-07T12:50:00Z</dcterms:modified>
</cp:coreProperties>
</file>