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58BF" w:rsidRDefault="001F58BF">
      <w:pPr>
        <w:rPr>
          <w:rtl/>
        </w:rPr>
      </w:pPr>
    </w:p>
    <w:p w:rsidR="001F58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0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403" inset="0,0,0,0">
              <w:txbxContent>
                <w:p w:rsidR="001F58BF" w:rsidRDefault="001F58BF">
                  <w:r>
                    <w:rPr>
                      <w:rtl/>
                    </w:rPr>
                    <w:t>162                                         ספר החוקים 1358                 כ"ד בסיוון התשנ"א 06.06.1991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04" o:spid="_x0000_s1026" type="#_x0000_t202" style="position:absolute;left:0;text-align:left;margin-left:93.9pt;margin-top:718.05pt;width:220.35pt;height:44.75pt;z-index:7;mso-position-horizontal-relative:page;mso-position-vertical-relative:page" stroked="f">
            <v:textbox style="mso-next-textbox:#_x0000_s40404" inset="0,0,0,0">
              <w:txbxContent>
                <w:p w:rsidR="001F58BF" w:rsidRDefault="001F58BF">
                  <w:pPr>
                    <w:pStyle w:val="OCRStyle1"/>
                    <w:rPr>
                      <w:rtl/>
                    </w:rPr>
                  </w:pPr>
                </w:p>
                <w:p w:rsidR="001F58BF" w:rsidRPr="001F58BF" w:rsidRDefault="001F58BF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05" o:spid="_x0000_s1027" type="#_x0000_t202" style="position:absolute;left:0;text-align:left;margin-left:93.9pt;margin-top:261.05pt;width:408.1pt;height:59.4pt;z-index:6;mso-position-horizontal-relative:page;mso-position-vertical-relative:page" stroked="f">
            <v:textbox style="mso-next-textbox:#_x0000_s40405" inset="0,0,0,0">
              <w:txbxContent>
                <w:p w:rsidR="001F58BF" w:rsidRDefault="001F58BF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בסיון התשנ"א (28 במאי 1991); הגעת החוק ודברי הסבר פורסמו בהצעות חוק 2054, מיום כ"ט</w:t>
                  </w:r>
                </w:p>
                <w:p w:rsidR="001F58BF" w:rsidRDefault="001F58BF">
                  <w:pPr>
                    <w:pStyle w:val="OCRStyle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באייר התשנ"א (13 במאי 1991), עמ' 213.</w:t>
                  </w:r>
                </w:p>
                <w:p w:rsidR="001F58BF" w:rsidRDefault="001F58BF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1 ס"ח התשי"א, עמ' 1228 התשכ"ט, עמ' 130; התשמ"ג, עמ' 2 ועמ' 1152 התשמ''ו, עמ' 136 התשמ''ח, עמ' 140; התשמ"ט,</w:t>
                  </w:r>
                </w:p>
                <w:p w:rsidR="001F58BF" w:rsidRDefault="001F58BF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עמ' 4; התש"ן, עמ' 22; התשנ"א, עמ' 121 ועמ' .122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06" o:spid="_x0000_s1028" type="#_x0000_t202" style="position:absolute;left:0;text-align:left;margin-left:121.45pt;margin-top:213.75pt;width:90.5pt;height:34.25pt;z-index:5;mso-position-horizontal-relative:page;mso-position-vertical-relative:page" stroked="f">
            <v:textbox style="mso-next-textbox:#_x0000_s40406" inset="0,0,0,0">
              <w:txbxContent>
                <w:p w:rsidR="001F58BF" w:rsidRDefault="001F58BF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F58BF" w:rsidRPr="001F58BF" w:rsidRDefault="001F58BF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07" o:spid="_x0000_s1029" type="#_x0000_t202" style="position:absolute;left:0;text-align:left;margin-left:256.65pt;margin-top:181.85pt;width:78.2pt;height:42.15pt;z-index:4;mso-position-horizontal-relative:page;mso-position-vertical-relative:page" stroked="f">
            <v:textbox style="mso-next-textbox:#_x0000_s40407" inset="0,0,0,0">
              <w:txbxContent>
                <w:p w:rsidR="001F58BF" w:rsidRDefault="001F58BF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F58BF" w:rsidRPr="001F58BF" w:rsidRDefault="001F58BF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08" o:spid="_x0000_s1030" type="#_x0000_t202" style="position:absolute;left:0;text-align:left;margin-left:386.55pt;margin-top:211.95pt;width:81pt;height:34.45pt;z-index:3;mso-position-horizontal-relative:page;mso-position-vertical-relative:page" stroked="f">
            <v:textbox style="mso-next-textbox:#_x0000_s40408" inset="0,0,0,0">
              <w:txbxContent>
                <w:p w:rsidR="001F58BF" w:rsidRDefault="001F58B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F58BF" w:rsidRPr="001F58BF" w:rsidRDefault="001F58BF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09" o:spid="_x0000_s1031" type="#_x0000_t202" style="position:absolute;left:0;text-align:left;margin-left:100.85pt;margin-top:134.55pt;width:457.2pt;height:36.05pt;z-index:2;mso-position-horizontal-relative:page;mso-position-vertical-relative:page" stroked="f">
            <v:textbox style="mso-next-textbox:#_x0000_s4040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332"/>
                  </w:tblGrid>
                  <w:tr w:rsidR="001F58BF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1F58BF" w:rsidRDefault="001F58B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11(ד) לחוק חסינות חברי הכנסת, זכויותיהם וחובותיהם, התשי"א-1951 1, בסופו</w:t>
                        </w:r>
                      </w:p>
                      <w:p w:rsidR="001F58BF" w:rsidRPr="001F58BF" w:rsidRDefault="001F5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 "ועדת הכנסת תקבע את מספר המכתבים שהוראה זו תחול עליהם".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1F58BF" w:rsidRDefault="001F5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1F58BF" w:rsidRDefault="001F58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10" o:spid="_x0000_s1032" type="#_x0000_t202" style="position:absolute;left:0;text-align:left;margin-left:122.4pt;margin-top:86.25pt;width:339.95pt;height:36.25pt;z-index:1;mso-position-horizontal-relative:page;mso-position-vertical-relative:page" stroked="f">
            <v:textbox style="mso-next-textbox:#_x0000_s40410" inset="0,0,0,0">
              <w:txbxContent>
                <w:p w:rsidR="001F58BF" w:rsidRDefault="001F58BF">
                  <w:pPr>
                    <w:pStyle w:val="OCRStyle1"/>
                    <w:ind w:left="23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10),</w:t>
                  </w:r>
                </w:p>
                <w:p w:rsidR="001F58BF" w:rsidRPr="001F58BF" w:rsidRDefault="001F58BF">
                  <w:pPr>
                    <w:pStyle w:val="OCRStyle1"/>
                    <w:ind w:left="24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58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8DE857-77D5-46F5-B94D-A46E59AE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58B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2008-04-07T12:47:00Z</dcterms:created>
  <dcterms:modified xsi:type="dcterms:W3CDTF">2008-04-07T12:47:00Z</dcterms:modified>
</cp:coreProperties>
</file>