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07FD" w:rsidRDefault="00D307FD">
      <w:pPr>
        <w:rPr>
          <w:rtl/>
        </w:rPr>
      </w:pPr>
    </w:p>
    <w:p w:rsidR="00D307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7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275" inset="0,0,0,0">
              <w:txbxContent>
                <w:p w:rsidR="00D307FD" w:rsidRDefault="00D307FD">
                  <w:r>
                    <w:rPr>
                      <w:rtl/>
                    </w:rPr>
                    <w:t>58                                          ספר החוקים 1412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76" o:spid="_x0000_s1026" type="#_x0000_t202" style="position:absolute;left:0;text-align:left;margin-left:82.35pt;margin-top:700.75pt;width:206.5pt;height:49.9pt;z-index:7;mso-position-horizontal-relative:page;mso-position-vertical-relative:page" stroked="f">
            <v:textbox style="mso-next-textbox:#_x0000_s41276" inset="0,0,0,0">
              <w:txbxContent>
                <w:p w:rsidR="00D307FD" w:rsidRDefault="00D307FD">
                  <w:pPr>
                    <w:pStyle w:val="OCRStyle1"/>
                    <w:rPr>
                      <w:rtl/>
                    </w:rPr>
                  </w:pPr>
                </w:p>
                <w:p w:rsidR="00D307FD" w:rsidRDefault="00D307F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77" o:spid="_x0000_s1027" type="#_x0000_t202" style="position:absolute;left:0;text-align:left;margin-left:81.6pt;margin-top:613.85pt;width:385.5pt;height:40.4pt;z-index:6;mso-position-horizontal-relative:page;mso-position-vertical-relative:page" stroked="f">
            <v:textbox style="mso-next-textbox:#_x0000_s41277" inset="0,0,0,0">
              <w:txbxContent>
                <w:p w:rsidR="00D307FD" w:rsidRDefault="00D307F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בשבט התשנ"ג (27 בינואר 1993): הצעת החוק ודברי הסבר פורסמו בהצעות חוק 2145, מיום ח'</w:t>
                  </w:r>
                </w:p>
                <w:p w:rsidR="00D307FD" w:rsidRDefault="00D307FD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בחשון התשנ"ג (4 בנובמבר 1992), עמ' 24.</w:t>
                  </w:r>
                </w:p>
                <w:p w:rsidR="00D307FD" w:rsidRPr="00D307FD" w:rsidRDefault="00D307FD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התש"ן, עמ' 59: התשנ"א, עמ' 102; התשנ"ב, עמ' 84, עמ' 167 ועמ'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78" o:spid="_x0000_s1028" type="#_x0000_t202" style="position:absolute;left:0;text-align:left;margin-left:108.1pt;margin-top:564.75pt;width:87.1pt;height:35.25pt;z-index:5;mso-position-horizontal-relative:page;mso-position-vertical-relative:page" stroked="f">
            <v:textbox style="mso-next-textbox:#_x0000_s41278" inset="0,0,0,0">
              <w:txbxContent>
                <w:p w:rsidR="00D307FD" w:rsidRDefault="00D307FD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307FD" w:rsidRDefault="00D307FD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79" o:spid="_x0000_s1029" type="#_x0000_t202" style="position:absolute;left:0;text-align:left;margin-left:247.7pt;margin-top:539.8pt;width:74.05pt;height:33.65pt;z-index:4;mso-position-horizontal-relative:page;mso-position-vertical-relative:page" stroked="f">
            <v:textbox style="mso-next-textbox:#_x0000_s41279" inset="0,0,0,0">
              <w:txbxContent>
                <w:p w:rsidR="00D307FD" w:rsidRDefault="00D307F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307FD" w:rsidRDefault="00D307FD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80" o:spid="_x0000_s1030" type="#_x0000_t202" style="position:absolute;left:0;text-align:left;margin-left:361.35pt;margin-top:568.3pt;width:86.9pt;height:30.9pt;z-index:3;mso-position-horizontal-relative:page;mso-position-vertical-relative:page" stroked="f">
            <v:textbox style="mso-next-textbox:#_x0000_s41280" inset="0,0,0,0">
              <w:txbxContent>
                <w:p w:rsidR="00D307FD" w:rsidRDefault="00D307F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307FD" w:rsidRDefault="00D307FD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81" o:spid="_x0000_s1031" type="#_x0000_t202" style="position:absolute;left:0;text-align:left;margin-left:87.5pt;margin-top:98.25pt;width:460.55pt;height:438.15pt;z-index:2;mso-position-horizontal-relative:page;mso-position-vertical-relative:page" stroked="f">
            <v:textbox style="mso-next-textbox:#_x0000_s412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181"/>
                    <w:gridCol w:w="1434"/>
                  </w:tblGrid>
                  <w:tr w:rsidR="00D307FD" w:rsidRPr="00D307FD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D307FD" w:rsidRDefault="00D307F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41(ב) לחוק הרשות השניה לטלויזיה ורדיו, התש"ן-1990  1 (להלן -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3, במקום "מעשרים וארבעה אחוזים" יבוא "משלושים אחוזים";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הוא תאגיד שהוא עתון או שהוא יחיד או תאגיד המחזיק, במישרין או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בסוג מסויים של אמצעי שליטה בעתון או בבעל זכיון אחר לשידורים או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ביכולת לכוון את פעילותו של כל אחד מהם בדרך אחרת, והוא מחזיק, במישרין או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באחת מאלה: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כיותר מעשרים וארבעה אחוזים מזכויות ההצבעה בתאגיד המבקש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במכרז;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בזכות להשתתף ביותר משלושים אחוזים ברווחי התאגיד המבקש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במכרז;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בזכות למנות רבע או יותר ממספר הדירקטורים בתאגיד המבקש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במכרז או בזכות דומה בתאגיד שאין בו דירקטורים;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ביכולת לכוון פעילותו של תאגיד המבקש להשתתף במכרז בדרך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אחרת,";</w:t>
                        </w:r>
                      </w:p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(4), במקום "לפי פסקה (3)" יבוא "לפי פסקה (3א)".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D307FD" w:rsidRPr="00D307FD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134 לחוק העיקרי, במקום "עד יום ט' בשבט התשנ"ג (31 בינואר 1993)" יבוא</w:t>
                        </w:r>
                      </w:p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יום ט"ז בחשון התשנ"ד (31 באוקטובר 1993)".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134</w:t>
                        </w:r>
                      </w:p>
                    </w:tc>
                  </w:tr>
                  <w:tr w:rsidR="00D307FD" w:rsidRPr="00D307FD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141 לחוק העיקרי יבוא: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הדולפת סעיף 141</w:t>
                        </w:r>
                      </w:p>
                    </w:tc>
                  </w:tr>
                  <w:tr w:rsidR="00D307FD">
                    <w:trPr>
                      <w:jc w:val="right"/>
                    </w:trPr>
                    <w:tc>
                      <w:tcPr>
                        <w:tcW w:w="3439" w:type="pct"/>
                      </w:tcPr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141. חוק  זה יהיה בתחום ענייניה של הועדה המיוחדת לענין חוק הרשות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לטלויזיה ורדיו שהקימה הכנסת השלוש עשרה, ולה יהיו נתונות</w:t>
                        </w:r>
                      </w:p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של ועדת החינוך והתרבות של הכנסת לפי חוק זה, עד תום תקופת</w:t>
                        </w:r>
                      </w:p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כהונתה של הכנסת השלוש עשרה."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"הוראת מעבר -</w:t>
                        </w:r>
                      </w:p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המיוחדת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07FD" w:rsidRPr="00D307FD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קבלתו בכנסת.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D307FD" w:rsidRPr="00D307FD" w:rsidRDefault="00D30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307FD" w:rsidRDefault="00D307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82" o:spid="_x0000_s1032" type="#_x0000_t202" style="position:absolute;left:0;text-align:left;margin-left:106.55pt;margin-top:71.5pt;width:339.15pt;height:24.95pt;z-index:1;mso-position-horizontal-relative:page;mso-position-vertical-relative:page" stroked="f">
            <v:textbox style="mso-next-textbox:#_x0000_s41282" inset="0,0,0,0">
              <w:txbxContent>
                <w:p w:rsidR="00D307FD" w:rsidRPr="00D307FD" w:rsidRDefault="00D307FD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השניה לטלויזיה ורדיו (תיקון מס' 5),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307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304738-4DE2-45CD-8DD8-A81D83C5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07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2008-04-07T08:51:00Z</dcterms:created>
  <dcterms:modified xsi:type="dcterms:W3CDTF">2008-04-07T08:51:00Z</dcterms:modified>
</cp:coreProperties>
</file>