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4E85" w:rsidRDefault="003A4E85">
      <w:pPr>
        <w:rPr>
          <w:rtl/>
        </w:rPr>
      </w:pPr>
    </w:p>
    <w:p w:rsidR="003A4E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5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557" inset="0,0,0,0">
              <w:txbxContent>
                <w:p w:rsidR="003A4E85" w:rsidRDefault="003A4E85">
                  <w:r>
                    <w:rPr>
                      <w:rtl/>
                    </w:rPr>
                    <w:t>120                                         ספר החוקים 1423                 כ"ט בסיוון התשנ"ג 18.06.1993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8" o:spid="_x0000_s1026" type="#_x0000_t202" style="position:absolute;left:0;text-align:left;margin-left:88.35pt;margin-top:521.15pt;width:388.3pt;height:235.05pt;z-index:7;mso-position-horizontal-relative:page;mso-position-vertical-relative:page" stroked="f">
            <v:textbox style="mso-next-textbox:#_x0000_s41558" inset="0,0,0,0">
              <w:txbxContent>
                <w:p w:rsidR="003A4E85" w:rsidRDefault="003A4E8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בסיון התשנ"ג (15 ביוני 1993); הגעת החוק ודברי הסבר פורסמו בהצעות חוק 2164, מיום ט''ז</w:t>
                  </w:r>
                </w:p>
                <w:p w:rsidR="003A4E85" w:rsidRDefault="003A4E85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באדר התשנ"ג (9 במרס 1993), עמ' 82.</w:t>
                  </w:r>
                </w:p>
                <w:p w:rsidR="003A4E85" w:rsidRPr="003A4E85" w:rsidRDefault="003A4E85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ס''ח התשל''ט, עמ' 112; התשנ"א, עמ' 217.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59" o:spid="_x0000_s1027" type="#_x0000_t202" style="position:absolute;left:0;text-align:left;margin-left:221.8pt;margin-top:485.7pt;width:75.85pt;height:29.3pt;z-index:6;mso-position-horizontal-relative:page;mso-position-vertical-relative:page" stroked="f">
            <v:textbox style="mso-next-textbox:#_x0000_s41559" inset="0,0,0,0">
              <w:txbxContent>
                <w:p w:rsidR="003A4E85" w:rsidRDefault="003A4E8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A4E85" w:rsidRDefault="003A4E85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60" o:spid="_x0000_s1028" type="#_x0000_t202" style="position:absolute;left:0;text-align:left;margin-left:86.55pt;margin-top:455.6pt;width:142.15pt;height:27.5pt;z-index:5;mso-position-horizontal-relative:page;mso-position-vertical-relative:page" stroked="f">
            <v:textbox style="mso-next-textbox:#_x0000_s41560" inset="0,0,0,0">
              <w:txbxContent>
                <w:p w:rsidR="003A4E85" w:rsidRDefault="003A4E85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אברהם (בייגה&gt; שוחט</w:t>
                  </w:r>
                </w:p>
                <w:p w:rsidR="003A4E85" w:rsidRDefault="003A4E85">
                  <w:pPr>
                    <w:pStyle w:val="OCRStyle1"/>
                    <w:ind w:left="8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61" o:spid="_x0000_s1029" type="#_x0000_t202" style="position:absolute;left:0;text-align:left;margin-left:306.9pt;margin-top:453pt;width:61.2pt;height:30.1pt;z-index:4;mso-position-horizontal-relative:page;mso-position-vertical-relative:page" stroked="f">
            <v:textbox style="mso-next-textbox:#_x0000_s41561" inset="0,0,0,0">
              <w:txbxContent>
                <w:p w:rsidR="003A4E85" w:rsidRDefault="003A4E85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A4E85" w:rsidRDefault="003A4E85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62" o:spid="_x0000_s1030" type="#_x0000_t202" style="position:absolute;left:0;text-align:left;margin-left:382.75pt;margin-top:480.55pt;width:79.2pt;height:32.85pt;z-index:3;mso-position-horizontal-relative:page;mso-position-vertical-relative:page" stroked="f">
            <v:textbox style="mso-next-textbox:#_x0000_s41562" inset="0,0,0,0">
              <w:txbxContent>
                <w:p w:rsidR="003A4E85" w:rsidRDefault="003A4E8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A4E85" w:rsidRDefault="003A4E85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63" o:spid="_x0000_s1031" type="#_x0000_t202" style="position:absolute;left:0;text-align:left;margin-left:83.2pt;margin-top:359.15pt;width:463.1pt;height:87.9pt;z-index:2;mso-position-horizontal-relative:page;mso-position-vertical-relative:page" stroked="f">
            <v:textbox style="mso-next-textbox:#_x0000_s415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234"/>
                  </w:tblGrid>
                  <w:tr w:rsidR="003A4E85" w:rsidRPr="003A4E85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3A4E85" w:rsidRDefault="003A4E8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6(א) לחוק מילווה המדינה, התשל"ט-1979  1 (להלן - החוק העיקרי), במקום הסיפה</w:t>
                        </w:r>
                      </w:p>
                      <w:p w:rsidR="003A4E85" w:rsidRDefault="003A4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במלים "הודעה על קביעה כאמור" יבוא "הודעה על קביעה כאמור תפורסם בשני עתונים יומיים</w:t>
                        </w:r>
                      </w:p>
                      <w:p w:rsidR="003A4E85" w:rsidRPr="003A4E85" w:rsidRDefault="003A4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תפוצה רחבה היוצאים לאור בישראל בשפה העברית, ולא תהיה טעונה פרסום ברשומות".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A4E85" w:rsidRPr="003A4E85" w:rsidRDefault="003A4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3A4E85" w:rsidRPr="003A4E85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3A4E85" w:rsidRDefault="003A4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בסעיף 15 לחוק העיקרי, בסוף פסקה (1&gt; וכן בסוף פסקה (2) יבוא "אם יש בהן כדי לשנות</w:t>
                        </w:r>
                      </w:p>
                      <w:p w:rsidR="003A4E85" w:rsidRPr="003A4E85" w:rsidRDefault="003A4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 תנאים שנקבעו בהן".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3A4E85" w:rsidRPr="003A4E85" w:rsidRDefault="003A4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</w:tbl>
                <w:p w:rsidR="003A4E85" w:rsidRDefault="003A4E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64" o:spid="_x0000_s1032" type="#_x0000_t202" style="position:absolute;left:0;text-align:left;margin-left:92.7pt;margin-top:280.95pt;width:387.3pt;height:74.85pt;z-index:1;mso-position-horizontal-relative:page;mso-position-vertical-relative:page" stroked="f">
            <v:textbox style="mso-next-textbox:#_x0000_s41564" inset="0,0,0,0">
              <w:txbxContent>
                <w:p w:rsidR="003A4E85" w:rsidRDefault="003A4E85">
                  <w:pPr>
                    <w:pStyle w:val="OCRStyle1"/>
                    <w:ind w:left="263"/>
                    <w:rPr>
                      <w:rtl/>
                    </w:rPr>
                  </w:pPr>
                </w:p>
                <w:p w:rsidR="003A4E85" w:rsidRDefault="003A4E85">
                  <w:pPr>
                    <w:pStyle w:val="OCRStyle1"/>
                    <w:ind w:left="508"/>
                    <w:rPr>
                      <w:rtl/>
                    </w:rPr>
                  </w:pPr>
                </w:p>
                <w:p w:rsidR="003A4E85" w:rsidRDefault="003A4E85">
                  <w:pPr>
                    <w:pStyle w:val="OCRStyle1"/>
                    <w:ind w:left="270"/>
                    <w:rPr>
                      <w:rtl/>
                    </w:rPr>
                  </w:pPr>
                </w:p>
                <w:p w:rsidR="003A4E85" w:rsidRPr="003A4E85" w:rsidRDefault="003A4E85">
                  <w:pPr>
                    <w:pStyle w:val="OCRStyle1"/>
                    <w:ind w:left="134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מילווה המדינה (תיקון מס' 10), התשנ''ג-1993*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A4E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A10A8A-95FD-4771-BCE8-3F2C133D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4E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2008-04-07T09:02:00Z</dcterms:created>
  <dcterms:modified xsi:type="dcterms:W3CDTF">2008-04-07T09:02:00Z</dcterms:modified>
</cp:coreProperties>
</file>