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4C24" w:rsidRDefault="003E4C24">
      <w:pPr>
        <w:rPr>
          <w:rtl/>
        </w:rPr>
      </w:pPr>
    </w:p>
    <w:p w:rsidR="003E4C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86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866" inset="0,0,0,0">
              <w:txbxContent>
                <w:p w:rsidR="003E4C24" w:rsidRDefault="003E4C24">
                  <w:r>
                    <w:rPr>
                      <w:rtl/>
                    </w:rPr>
                    <w:t>152                                         ספר החוקים 1467                  י"ד בתמוז התשנ"ד 23.06.1994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7" o:spid="_x0000_s1026" type="#_x0000_t202" style="position:absolute;left:0;text-align:left;margin-left:96.5pt;margin-top:705.15pt;width:229.9pt;height:45.55pt;z-index:8;mso-position-horizontal-relative:page;mso-position-vertical-relative:page" stroked="f">
            <v:textbox style="mso-next-textbox:#_x0000_s41867" inset="0,0,0,0">
              <w:txbxContent>
                <w:p w:rsidR="003E4C24" w:rsidRDefault="003E4C24">
                  <w:pPr>
                    <w:pStyle w:val="OCRStyle1"/>
                    <w:rPr>
                      <w:rtl/>
                    </w:rPr>
                  </w:pPr>
                </w:p>
                <w:p w:rsidR="003E4C24" w:rsidRDefault="003E4C24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8" o:spid="_x0000_s1027" type="#_x0000_t202" style="position:absolute;left:0;text-align:left;margin-left:107.6pt;margin-top:590.7pt;width:388.3pt;height:41.2pt;z-index:7;mso-position-horizontal-relative:page;mso-position-vertical-relative:page" stroked="f">
            <v:textbox style="mso-next-textbox:#_x0000_s41868" inset="0,0,0,0">
              <w:txbxContent>
                <w:p w:rsidR="003E4C24" w:rsidRDefault="003E4C24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בתמוז התשנ"ד (13 ביוני 1994); הצעת החוק ודברי הסבר פורסמו בהצעות חוק 2214,</w:t>
                  </w:r>
                </w:p>
                <w:p w:rsidR="003E4C24" w:rsidRDefault="003E4C24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מיום י'ב בחשון התשנ'ד (27 באוקטובר 1993), עמ' 60.</w:t>
                  </w:r>
                </w:p>
                <w:p w:rsidR="003E4C24" w:rsidRPr="003E4C24" w:rsidRDefault="003E4C24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 דיני מדינת ישראל, נוסח חדש 30, עמ' 594; ס'ח התשמ"ז, ענד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9" o:spid="_x0000_s1028" type="#_x0000_t202" style="position:absolute;left:0;text-align:left;margin-left:116.3pt;margin-top:513.1pt;width:93.85pt;height:31.9pt;z-index:6;mso-position-horizontal-relative:page;mso-position-vertical-relative:page" stroked="f">
            <v:textbox style="mso-next-textbox:#_x0000_s41869" inset="0,0,0,0">
              <w:txbxContent>
                <w:p w:rsidR="003E4C24" w:rsidRDefault="003E4C24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3E4C24" w:rsidRDefault="003E4C24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70" o:spid="_x0000_s1029" type="#_x0000_t202" style="position:absolute;left:0;text-align:left;margin-left:210.15pt;margin-top:538.05pt;width:92.85pt;height:35.45pt;z-index:5;mso-position-horizontal-relative:page;mso-position-vertical-relative:page" stroked="f">
            <v:textbox style="mso-next-textbox:#_x0000_s41870" inset="0,0,0,0">
              <w:txbxContent>
                <w:p w:rsidR="003E4C24" w:rsidRDefault="003E4C24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E4C24" w:rsidRDefault="003E4C24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71" o:spid="_x0000_s1030" type="#_x0000_t202" style="position:absolute;left:0;text-align:left;margin-left:304pt;margin-top:512.3pt;width:85.15pt;height:33.45pt;z-index:4;mso-position-horizontal-relative:page;mso-position-vertical-relative:page" stroked="f">
            <v:textbox style="mso-next-textbox:#_x0000_s41871" inset="0,0,0,0">
              <w:txbxContent>
                <w:p w:rsidR="003E4C24" w:rsidRDefault="003E4C24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E4C24" w:rsidRDefault="003E4C24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72" o:spid="_x0000_s1031" type="#_x0000_t202" style="position:absolute;left:0;text-align:left;margin-left:396.1pt;margin-top:544.15pt;width:86.15pt;height:32.65pt;z-index:3;mso-position-horizontal-relative:page;mso-position-vertical-relative:page" stroked="f">
            <v:textbox style="mso-next-textbox:#_x0000_s41872" inset="0,0,0,0">
              <w:txbxContent>
                <w:p w:rsidR="003E4C24" w:rsidRDefault="003E4C2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E4C24" w:rsidRDefault="003E4C24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73" o:spid="_x0000_s1032" type="#_x0000_t202" style="position:absolute;left:0;text-align:left;margin-left:97.3pt;margin-top:387.35pt;width:473.6pt;height:124.15pt;z-index:2;mso-position-horizontal-relative:page;mso-position-vertical-relative:page" stroked="f">
            <v:textbox style="mso-next-textbox:#_x0000_s4187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97"/>
                    <w:gridCol w:w="897"/>
                    <w:gridCol w:w="1318"/>
                  </w:tblGrid>
                  <w:tr w:rsidR="003E4C24" w:rsidRPr="003E4C24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3E4C24" w:rsidRP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62 לפקודת הרופאים [נוסח חדש], התשל'ז-1976 1,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E4C24" w:rsidRP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62</w:t>
                        </w:r>
                      </w:p>
                    </w:tc>
                  </w:tr>
                  <w:tr w:rsidR="003E4C24">
                    <w:trPr>
                      <w:jc w:val="right"/>
                    </w:trPr>
                    <w:tc>
                      <w:tcPr>
                        <w:tcW w:w="3714" w:type="pct"/>
                      </w:tcPr>
                      <w:p w:rsid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השר רשאי, בצו באישור ועדת העבודה והרווחה של הכנסת, לקבוע</w:t>
                        </w:r>
                      </w:p>
                      <w:p w:rsid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בעד -</w:t>
                        </w:r>
                      </w:p>
                      <w:p w:rsid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רשיון, היתר זמני, היתר מוגבל ואישור תואר מומחה, שישולמו</w:t>
                        </w:r>
                      </w:p>
                      <w:p w:rsid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נתינתם ועם חידושם, הכל לפי הענין;</w:t>
                        </w:r>
                      </w:p>
                      <w:p w:rsid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עריכת הבחינות וביצוען לפי סעיפים 4 ו-7וב, שישולמו במועד</w:t>
                        </w:r>
                      </w:p>
                      <w:p w:rsidR="003E4C24" w:rsidRP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השר."</w:t>
                        </w:r>
                      </w:p>
                    </w:tc>
                    <w:tc>
                      <w:tcPr>
                        <w:tcW w:w="521" w:type="pct"/>
                      </w:tcPr>
                      <w:p w:rsidR="003E4C24" w:rsidRP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E4C24" w:rsidRDefault="003E4C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E4C24" w:rsidRDefault="003E4C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874" o:spid="_x0000_s1033" type="#_x0000_t202" style="position:absolute;left:0;text-align:left;margin-left:124.05pt;margin-top:351.3pt;width:330.65pt;height:32.65pt;z-index:1;mso-position-horizontal-relative:page;mso-position-vertical-relative:page" stroked="f">
            <v:textbox style="mso-next-textbox:#_x0000_s41874" inset="0,0,0,0">
              <w:txbxContent>
                <w:p w:rsidR="003E4C24" w:rsidRPr="003E4C24" w:rsidRDefault="003E4C24">
                  <w:pPr>
                    <w:pStyle w:val="OCRStyle1"/>
                    <w:ind w:left="33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הרופאים (מס' 2),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4C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B37420-5325-4DF0-A192-F43794A1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4C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