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3312" w:rsidRDefault="00173312">
      <w:pPr>
        <w:rPr>
          <w:rtl/>
        </w:rPr>
      </w:pPr>
    </w:p>
    <w:p w:rsidR="001733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94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945" inset="0,0,0,0">
              <w:txbxContent>
                <w:p w:rsidR="00173312" w:rsidRDefault="00173312">
                  <w:r>
                    <w:rPr>
                      <w:rtl/>
                    </w:rPr>
                    <w:t>95                                          ספר החוקים 1455                   ה' בניסן התשנ"ד 17.03.1994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46" o:spid="_x0000_s1026" type="#_x0000_t202" style="position:absolute;left:0;text-align:left;margin-left:152.95pt;margin-top:618.7pt;width:383.9pt;height:122.35pt;z-index:7;mso-position-horizontal-relative:page;mso-position-vertical-relative:page" stroked="f">
            <v:textbox style="mso-next-textbox:#_x0000_s41946" inset="0,0,0,0">
              <w:txbxContent>
                <w:p w:rsidR="00173312" w:rsidRDefault="00173312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התשנ"ד (9 במרס 1994); הצעת החוק ודברי הסבר פורסמו בהצעות חוק 2223,</w:t>
                  </w:r>
                </w:p>
                <w:p w:rsidR="00173312" w:rsidRDefault="00173312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מיום ט"ו בכסלו התשנ"ד (29 בנובמבר 1993), עמ' 113.</w:t>
                  </w:r>
                </w:p>
                <w:p w:rsidR="00173312" w:rsidRDefault="00173312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עמ' 108; התשנ"ד, עמ' 47.</w:t>
                  </w:r>
                </w:p>
                <w:p w:rsidR="00173312" w:rsidRDefault="00173312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2 ק"ת התש"ם, עמ' 1160; התש"ן, עמ' 379.</w:t>
                  </w:r>
                </w:p>
                <w:p w:rsidR="00173312" w:rsidRPr="00173312" w:rsidRDefault="00173312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3 ס"ח התשמ"ו, עמ' 2; התשנ"ג, עמ' .20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47" o:spid="_x0000_s1027" type="#_x0000_t202" style="position:absolute;left:0;text-align:left;margin-left:159.9pt;margin-top:546.45pt;width:102.35pt;height:27.5pt;z-index:6;mso-position-horizontal-relative:page;mso-position-vertical-relative:page" stroked="f">
            <v:textbox style="mso-next-textbox:#_x0000_s41947" inset="0,0,0,0">
              <w:txbxContent>
                <w:p w:rsidR="00173312" w:rsidRDefault="00173312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173312" w:rsidRDefault="00173312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48" o:spid="_x0000_s1028" type="#_x0000_t202" style="position:absolute;left:0;text-align:left;margin-left:264.8pt;margin-top:570.6pt;width:78.4pt;height:31.9pt;z-index:5;mso-position-horizontal-relative:page;mso-position-vertical-relative:page" stroked="f">
            <v:textbox style="mso-next-textbox:#_x0000_s41948" inset="0,0,0,0">
              <w:txbxContent>
                <w:p w:rsidR="00173312" w:rsidRDefault="00173312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73312" w:rsidRDefault="00173312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49" o:spid="_x0000_s1029" type="#_x0000_t202" style="position:absolute;left:0;text-align:left;margin-left:357.1pt;margin-top:545.65pt;width:73.05pt;height:31.9pt;z-index:4;mso-position-horizontal-relative:page;mso-position-vertical-relative:page" stroked="f">
            <v:textbox style="mso-next-textbox:#_x0000_s41949" inset="0,0,0,0">
              <w:txbxContent>
                <w:p w:rsidR="00173312" w:rsidRDefault="00173312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73312" w:rsidRDefault="00173312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50" o:spid="_x0000_s1030" type="#_x0000_t202" style="position:absolute;left:0;text-align:left;margin-left:445.6pt;margin-top:568.8pt;width:79.2pt;height:38.8pt;z-index:3;mso-position-horizontal-relative:page;mso-position-vertical-relative:page" stroked="f">
            <v:textbox style="mso-next-textbox:#_x0000_s41950" inset="0,0,0,0">
              <w:txbxContent>
                <w:p w:rsidR="00173312" w:rsidRDefault="00173312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173312" w:rsidRDefault="00173312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51" o:spid="_x0000_s1031" type="#_x0000_t202" style="position:absolute;left:0;text-align:left;margin-left:96.1pt;margin-top:289.85pt;width:451.05pt;height:254.05pt;z-index:2;mso-position-horizontal-relative:page;mso-position-vertical-relative:page" stroked="f">
            <v:textbox style="mso-next-textbox:#_x0000_s4195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1"/>
                    <w:gridCol w:w="5948"/>
                    <w:gridCol w:w="1220"/>
                  </w:tblGrid>
                  <w:tr w:rsidR="00173312" w:rsidRPr="00173312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173312" w:rsidRP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כותרת</w:t>
                        </w:r>
                      </w:p>
                    </w:tc>
                    <w:tc>
                      <w:tcPr>
                        <w:tcW w:w="4371" w:type="pct"/>
                        <w:gridSpan w:val="2"/>
                      </w:tcPr>
                      <w:p w:rsid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סימן ד' לפרק ד' בחוק הביטוח הלאומי [נוסח משולב], התשכ"ח-1968 1 (להלן - החוק</w:t>
                        </w:r>
                      </w:p>
                      <w:p w:rsidR="00173312" w:rsidRP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ייקרא "תשלומים מיוחדים''.</w:t>
                        </w:r>
                      </w:p>
                    </w:tc>
                  </w:tr>
                  <w:tr w:rsidR="00173312" w:rsidRPr="00173312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173312" w:rsidRP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103ב1</w:t>
                        </w:r>
                      </w:p>
                    </w:tc>
                    <w:tc>
                      <w:tcPr>
                        <w:tcW w:w="4371" w:type="pct"/>
                        <w:gridSpan w:val="2"/>
                      </w:tcPr>
                      <w:p w:rsidR="00173312" w:rsidRP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103ב לחוק העיקרי יבוא:</w:t>
                        </w:r>
                      </w:p>
                    </w:tc>
                  </w:tr>
                  <w:tr w:rsidR="00173312" w:rsidRPr="00173312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27" w:type="pct"/>
                      </w:tcPr>
                      <w:p w:rsid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103ב1. (א) נעשתה למבוטחת בדיקת מי שפיר בבית חולים כמשמעותו</w:t>
                        </w:r>
                      </w:p>
                      <w:p w:rsid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בריאות העם (בדיקת מי שפיר), התש"ם-ס2198, ישלם המוסד,</w:t>
                        </w:r>
                      </w:p>
                      <w:p w:rsid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משרד הבריאות, את מחיר הבריקה כפי שייקבע בהיתר להעלאת</w:t>
                        </w:r>
                      </w:p>
                      <w:p w:rsid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מחירי האשפוז לשירותים אמבולטוריים, שניתן לפי חוק יציבות מחירים</w:t>
                        </w:r>
                      </w:p>
                      <w:p w:rsid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במצרכים ובשירותים (הוראת שעה), התשמ''ו-985ו 3; התשלומים יועברו</w:t>
                        </w:r>
                      </w:p>
                      <w:p w:rsid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למשרד הבריאות במועדים, לתקופות ולפי דוחות שיוסכמו בין המוסד לבין</w:t>
                        </w:r>
                      </w:p>
                      <w:p w:rsid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הבריאות.</w:t>
                        </w:r>
                      </w:p>
                      <w:p w:rsid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"מבוטחת' - מבוטחת לפי פרק ב' או אשת מבוטח</w:t>
                        </w:r>
                      </w:p>
                      <w:p w:rsid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ב' שבתחילת הריונה מלאו לה 35 שנים וטרם מלאו לה 37 שנים</w:t>
                        </w:r>
                      </w:p>
                      <w:p w:rsid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ושאינה זכאית לבדיקה לפי תקנות בריאות העם (בדיקת מי שפיר),</w:t>
                        </w:r>
                      </w:p>
                      <w:p w:rsidR="00173312" w:rsidRP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התש"ם-1980."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-בדיקת</w:t>
                        </w:r>
                      </w:p>
                      <w:p w:rsidR="00173312" w:rsidRP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מי-שפיר</w:t>
                        </w:r>
                      </w:p>
                    </w:tc>
                  </w:tr>
                  <w:tr w:rsidR="00173312" w:rsidRPr="00173312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173312" w:rsidRP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71" w:type="pct"/>
                        <w:gridSpan w:val="2"/>
                      </w:tcPr>
                      <w:p w:rsidR="00173312" w:rsidRPr="00173312" w:rsidRDefault="001733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ח' בטבת התשנ'ג (1 בינואר 1993).</w:t>
                        </w:r>
                      </w:p>
                    </w:tc>
                  </w:tr>
                </w:tbl>
                <w:p w:rsidR="00173312" w:rsidRDefault="001733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952" o:spid="_x0000_s1032" type="#_x0000_t202" style="position:absolute;left:0;text-align:left;margin-left:202.85pt;margin-top:253.8pt;width:286.7pt;height:33.45pt;z-index:1;mso-position-horizontal-relative:page;mso-position-vertical-relative:page" stroked="f">
            <v:textbox style="mso-next-textbox:#_x0000_s41952" inset="0,0,0,0">
              <w:txbxContent>
                <w:p w:rsidR="00173312" w:rsidRPr="00173312" w:rsidRDefault="00173312">
                  <w:pPr>
                    <w:pStyle w:val="OCRStyle1"/>
                    <w:ind w:left="21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85),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7331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D57370-C092-4B91-BB78-E2543147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7331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2008-04-07T09:32:00Z</dcterms:created>
  <dcterms:modified xsi:type="dcterms:W3CDTF">2008-04-07T09:33:00Z</dcterms:modified>
</cp:coreProperties>
</file>