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B5E95" w:rsidRDefault="008B5E95">
      <w:pPr>
        <w:rPr>
          <w:rtl/>
        </w:rPr>
      </w:pPr>
    </w:p>
    <w:p w:rsidR="008B5E9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95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953" inset="0,0,0,0">
              <w:txbxContent>
                <w:p w:rsidR="00785EE6" w:rsidRDefault="00785EE6">
                  <w:r>
                    <w:rPr>
                      <w:rtl/>
                    </w:rPr>
                    <w:t>122                                         ספר החוקים 1459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54" o:spid="_x0000_s1026" type="#_x0000_t202" style="position:absolute;left:0;text-align:left;margin-left:86.85pt;margin-top:676.45pt;width:410.65pt;height:68.7pt;z-index:3;mso-position-horizontal-relative:page;mso-position-vertical-relative:page" stroked="f">
            <v:textbox style="mso-next-textbox:#_x0000_s41954" inset="0,0,0,0">
              <w:txbxContent>
                <w:p w:rsidR="00785EE6" w:rsidRDefault="00785EE6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התשנ"ד (16 במרס 1994); הצעת החוק ודברי הסבר פורסמו בהצעות חוק 2223,</w:t>
                  </w:r>
                </w:p>
                <w:p w:rsidR="00785EE6" w:rsidRDefault="00785EE6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מיום ט'ו בכסלו התשנ''ד (29 בנובמבר 1993), עמ' 114.</w:t>
                  </w:r>
                </w:p>
                <w:p w:rsidR="00785EE6" w:rsidRPr="008B5E95" w:rsidRDefault="00785EE6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1 ס"ח התשל''ה, עמ' 211; התשנ"ג, עמ' 114.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55" o:spid="_x0000_s1027" type="#_x0000_t202" style="position:absolute;left:0;text-align:left;margin-left:98.95pt;margin-top:329.35pt;width:467.5pt;height:346.9pt;z-index:2;mso-position-horizontal-relative:page;mso-position-vertical-relative:page" stroked="f">
            <v:textbox style="mso-next-textbox:#_x0000_s4195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9"/>
                    <w:gridCol w:w="1062"/>
                    <w:gridCol w:w="1465"/>
                  </w:tblGrid>
                  <w:tr w:rsidR="00785EE6" w:rsidRPr="008B5E95">
                    <w:trPr>
                      <w:jc w:val="right"/>
                    </w:trPr>
                    <w:tc>
                      <w:tcPr>
                        <w:tcW w:w="4138" w:type="pct"/>
                        <w:gridSpan w:val="2"/>
                      </w:tcPr>
                      <w:p w:rsidR="00785EE6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במקום סעיף 14 לחוק הרשויות המקומיות (בחירת ראש הרשות וסגניו וכהונתם),</w:t>
                        </w:r>
                      </w:p>
                      <w:p w:rsidR="00785EE6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התשל"ה-1975 1 (להלן - החוק העיקרי), יבוא:</w:t>
                        </w:r>
                      </w:p>
                    </w:tc>
                    <w:tc>
                      <w:tcPr>
                        <w:tcW w:w="862" w:type="pct"/>
                      </w:tcPr>
                      <w:p w:rsidR="00785EE6" w:rsidRPr="008B5E95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14</w:t>
                        </w:r>
                      </w:p>
                    </w:tc>
                  </w:tr>
                  <w:tr w:rsidR="00785EE6">
                    <w:trPr>
                      <w:jc w:val="right"/>
                    </w:trPr>
                    <w:tc>
                      <w:tcPr>
                        <w:tcW w:w="3513" w:type="pct"/>
                      </w:tcPr>
                      <w:p w:rsidR="00785EE6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לראש רשות יהיה סגן אחד, וברשות מקומית שמספר תושביה</w:t>
                        </w:r>
                      </w:p>
                      <w:p w:rsidR="00785EE6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250,000, יכול שיהיו, על פי הצעת ראש הרשות, שני סגנים; כל סגן</w:t>
                        </w:r>
                      </w:p>
                      <w:p w:rsidR="00785EE6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ייבחר מבין חברי המועצה על פי הצעת ראש הרשות שאושרה בידי המועצה,</w:t>
                        </w:r>
                      </w:p>
                      <w:p w:rsidR="00785EE6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ברוב חבריה.</w:t>
                        </w:r>
                      </w:p>
                      <w:p w:rsidR="00785EE6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בחירת הסגן או הסגנים כאמור תהיה תוך חודשיים מהיום שראש</w:t>
                        </w:r>
                      </w:p>
                      <w:p w:rsidR="00785EE6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התחיל לכהן או מהיום שנתפנתה משרתו של הסגן או של אחד</w:t>
                        </w:r>
                      </w:p>
                      <w:p w:rsidR="00785EE6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הסגנים.</w:t>
                        </w:r>
                      </w:p>
                      <w:p w:rsidR="00785EE6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נעדר ראש הרשות מן הארץ או נבצר ממנו למלא תפקידו או חדל</w:t>
                        </w:r>
                      </w:p>
                      <w:p w:rsidR="00785EE6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לכהן וטרם התחיל לכהן ראש רשות חרש, ימלא סגנו שנבחר לטי סעיף קטן (א)</w:t>
                        </w:r>
                      </w:p>
                      <w:p w:rsidR="00785EE6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מקומו; היו שני סגנים - ימלא את מקום ראש הרשות אותו סגן שראש</w:t>
                        </w:r>
                      </w:p>
                      <w:p w:rsidR="00785EE6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קבעו, אך אם נבצר ממנו למלא תפקידו - הסגן השני; לא נקבע ממלא</w:t>
                        </w:r>
                      </w:p>
                      <w:p w:rsidR="00785EE6" w:rsidRPr="008B5E95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המקום, יכהן הקשיש שבין הסגנים כממלא מקומו של ראש הרשות.''</w:t>
                        </w:r>
                      </w:p>
                    </w:tc>
                    <w:tc>
                      <w:tcPr>
                        <w:tcW w:w="625" w:type="pct"/>
                      </w:tcPr>
                      <w:p w:rsidR="00785EE6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-סגנים ממלאי</w:t>
                        </w:r>
                      </w:p>
                      <w:p w:rsidR="00785EE6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קבועים</w:t>
                        </w:r>
                      </w:p>
                      <w:p w:rsidR="00785EE6" w:rsidRPr="008B5E95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הרשות</w:t>
                        </w:r>
                      </w:p>
                    </w:tc>
                    <w:tc>
                      <w:tcPr>
                        <w:tcW w:w="862" w:type="pct"/>
                      </w:tcPr>
                      <w:p w:rsidR="00785EE6" w:rsidRDefault="00785EE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85EE6" w:rsidRPr="008B5E95">
                    <w:trPr>
                      <w:jc w:val="right"/>
                    </w:trPr>
                    <w:tc>
                      <w:tcPr>
                        <w:tcW w:w="4138" w:type="pct"/>
                        <w:gridSpan w:val="2"/>
                      </w:tcPr>
                      <w:p w:rsidR="00785EE6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15 לחוק העיקרי -</w:t>
                        </w:r>
                      </w:p>
                      <w:p w:rsidR="00785EE6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ברישה, במקום ''נוסף לסגן האמור'' יבוא "נוסף לסגן או לסגנים</w:t>
                        </w:r>
                      </w:p>
                      <w:p w:rsidR="00785EE6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כאמור'';</w:t>
                        </w:r>
                      </w:p>
                      <w:p w:rsidR="00785EE6" w:rsidRPr="008B5E95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''לענין סעיף זה'' יבוא "לענין סעיף 14 ולענין סעיף זה''.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785EE6" w:rsidRPr="008B5E95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785EE6" w:rsidRPr="008B5E95">
                    <w:trPr>
                      <w:jc w:val="right"/>
                    </w:trPr>
                    <w:tc>
                      <w:tcPr>
                        <w:tcW w:w="4138" w:type="pct"/>
                        <w:gridSpan w:val="2"/>
                      </w:tcPr>
                      <w:p w:rsidR="00785EE6" w:rsidRPr="008B5E95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16 לחוק העיקרי יבוא:</w:t>
                        </w:r>
                      </w:p>
                    </w:tc>
                    <w:tc>
                      <w:tcPr>
                        <w:tcW w:w="862" w:type="pct"/>
                      </w:tcPr>
                      <w:p w:rsidR="00785EE6" w:rsidRPr="008B5E95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16</w:t>
                        </w:r>
                      </w:p>
                    </w:tc>
                  </w:tr>
                  <w:tr w:rsidR="00785EE6">
                    <w:trPr>
                      <w:jc w:val="right"/>
                    </w:trPr>
                    <w:tc>
                      <w:tcPr>
                        <w:tcW w:w="3513" w:type="pct"/>
                      </w:tcPr>
                      <w:p w:rsidR="00785EE6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לא נבחרו סגן או סגנים כאמור בסעיף 14 או חדלו לכהן, או נעדרו מן</w:t>
                        </w:r>
                      </w:p>
                      <w:p w:rsidR="00785EE6" w:rsidRPr="008B5E95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הארץ או נבצר מהם למלא את מקומו של ראש הרשות, ימלא את מקומו של</w:t>
                        </w:r>
                      </w:p>
                    </w:tc>
                    <w:tc>
                      <w:tcPr>
                        <w:tcW w:w="625" w:type="pct"/>
                      </w:tcPr>
                      <w:p w:rsidR="00785EE6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'מילוי מקום</w:t>
                        </w:r>
                      </w:p>
                      <w:p w:rsidR="00785EE6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הרשות</w:t>
                        </w:r>
                      </w:p>
                      <w:p w:rsidR="00785EE6" w:rsidRPr="008B5E95" w:rsidRDefault="00785E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בהעדר סגן</w:t>
                        </w:r>
                      </w:p>
                    </w:tc>
                    <w:tc>
                      <w:tcPr>
                        <w:tcW w:w="862" w:type="pct"/>
                      </w:tcPr>
                      <w:p w:rsidR="00785EE6" w:rsidRDefault="00785EE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85EE6" w:rsidRDefault="00785EE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956" o:spid="_x0000_s1028" type="#_x0000_t202" style="position:absolute;left:0;text-align:left;margin-left:111.8pt;margin-top:295.1pt;width:342.75pt;height:33.45pt;z-index:1;mso-position-horizontal-relative:page;mso-position-vertical-relative:page" stroked="f">
            <v:textbox style="mso-next-textbox:#_x0000_s41956" inset="0,0,0,0">
              <w:txbxContent>
                <w:p w:rsidR="00785EE6" w:rsidRDefault="00785EE6">
                  <w:pPr>
                    <w:pStyle w:val="OCRStyle1"/>
                    <w:ind w:left="14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(בחירת ראש הרשות וסגניו וכהונתם)</w:t>
                  </w:r>
                </w:p>
                <w:p w:rsidR="00785EE6" w:rsidRPr="008B5E95" w:rsidRDefault="00785EE6">
                  <w:pPr>
                    <w:pStyle w:val="OCRStyle1"/>
                    <w:ind w:left="1494"/>
                  </w:pPr>
                  <w:r>
                    <w:rPr>
                      <w:rtl/>
                    </w:rPr>
                    <w:t>(תיקון מס' 9), התשנ"ד-1994*</w:t>
                  </w:r>
                </w:p>
              </w:txbxContent>
            </v:textbox>
            <w10:wrap anchorx="page" anchory="page"/>
          </v:shape>
        </w:pict>
      </w:r>
    </w:p>
    <w:p w:rsidR="00785EE6" w:rsidRDefault="00785EE6">
      <w:pPr>
        <w:rPr>
          <w:rtl/>
        </w:rPr>
      </w:pPr>
      <w:r>
        <w:rPr>
          <w:rtl/>
        </w:rPr>
        <w:br w:type="page"/>
      </w:r>
    </w:p>
    <w:p w:rsidR="00785EE6" w:rsidRDefault="00000000">
      <w:pPr>
        <w:rPr>
          <w:rtl/>
        </w:rPr>
      </w:pPr>
      <w:r>
        <w:pict>
          <v:shape id="_x0000_s4195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1957" inset="0,0,0,0">
              <w:txbxContent>
                <w:p w:rsidR="00785EE6" w:rsidRDefault="00785EE6">
                  <w:r>
                    <w:rPr>
                      <w:rtl/>
                    </w:rPr>
                    <w:t>123                                         ספר החוקים 1459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58" o:spid="_x0000_s1030" type="#_x0000_t202" style="position:absolute;left:0;text-align:left;margin-left:153.8pt;margin-top:155.4pt;width:80pt;height:26.75pt;z-index:9;mso-position-horizontal-relative:page;mso-position-vertical-relative:page" stroked="f">
            <v:textbox style="mso-next-textbox:#_x0000_s41958" inset="0,0,0,0">
              <w:txbxContent>
                <w:p w:rsidR="00785EE6" w:rsidRDefault="00785EE6">
                  <w:pPr>
                    <w:pStyle w:val="OCRStyle2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85EE6" w:rsidRDefault="00785EE6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59" o:spid="_x0000_s1031" type="#_x0000_t202" style="position:absolute;left:0;text-align:left;margin-left:246.85pt;margin-top:180.35pt;width:93.85pt;height:31.1pt;z-index:8;mso-position-horizontal-relative:page;mso-position-vertical-relative:page" stroked="f">
            <v:textbox style="mso-next-textbox:#_x0000_s41959" inset="0,0,0,0">
              <w:txbxContent>
                <w:p w:rsidR="00785EE6" w:rsidRDefault="00785EE6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85EE6" w:rsidRDefault="00785EE6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60" o:spid="_x0000_s1032" type="#_x0000_t202" style="position:absolute;left:0;text-align:left;margin-left:443.1pt;margin-top:182.15pt;width:84.35pt;height:30.1pt;z-index:7;mso-position-horizontal-relative:page;mso-position-vertical-relative:page" stroked="f">
            <v:textbox style="mso-next-textbox:#_x0000_s41960" inset="0,0,0,0">
              <w:txbxContent>
                <w:p w:rsidR="00785EE6" w:rsidRDefault="00785EE6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785EE6" w:rsidRDefault="00785EE6">
                  <w:pPr>
                    <w:pStyle w:val="OCRStyle2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61" o:spid="_x0000_s1033" type="#_x0000_t202" style="position:absolute;left:0;text-align:left;margin-left:349.25pt;margin-top:153.65pt;width:93.05pt;height:28.5pt;z-index:6;mso-position-horizontal-relative:page;mso-position-vertical-relative:page" stroked="f">
            <v:textbox style="mso-next-textbox:#_x0000_s41961" inset="0,0,0,0">
              <w:txbxContent>
                <w:p w:rsidR="00785EE6" w:rsidRDefault="00785EE6">
                  <w:pPr>
                    <w:pStyle w:val="OCRStyle2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85EE6" w:rsidRDefault="00785EE6">
                  <w:pPr>
                    <w:pStyle w:val="OCRStyle2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62" o:spid="_x0000_s1034" type="#_x0000_t202" style="position:absolute;left:0;text-align:left;margin-left:87.5pt;margin-top:73.65pt;width:458.95pt;height:70.7pt;z-index:5;mso-position-horizontal-relative:page;mso-position-vertical-relative:page" stroked="f">
            <v:textbox style="mso-next-textbox:#_x0000_s4196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8"/>
                    <w:gridCol w:w="7247"/>
                  </w:tblGrid>
                  <w:tr w:rsidR="00785EE6" w:rsidRPr="00785EE6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785EE6" w:rsidRPr="00785EE6" w:rsidRDefault="00785E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785EE6" w:rsidRDefault="00785E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הרשות - אחד מהסגנים הנוספים כאמור בסעיף 15, שהמועצה קבעה</w:t>
                        </w:r>
                      </w:p>
                      <w:p w:rsidR="00785EE6" w:rsidRDefault="00785E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לכך, ואם אין סגן כאמור - חבר המועצה שהמועצה קבעה לכך.'</w:t>
                        </w:r>
                      </w:p>
                      <w:p w:rsidR="00785EE6" w:rsidRDefault="00785E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בחירת סגן שני ברשות מקומית שמספר תושביה עולה על 250,000, לפי סעיף 14 לחוק</w:t>
                        </w:r>
                      </w:p>
                      <w:p w:rsidR="00785EE6" w:rsidRPr="00785EE6" w:rsidRDefault="00785E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 כנוסחו בחוק זה, תהיה תוך חודשיים מיום תחילתו של חוק זה.</w:t>
                        </w:r>
                      </w:p>
                    </w:tc>
                  </w:tr>
                </w:tbl>
                <w:p w:rsidR="00785EE6" w:rsidRDefault="00785EE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B5E9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BD3349B-057E-4C44-B2F9-4F31C1958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B5E9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85EE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2008-04-07T09:35:00Z</dcterms:created>
  <dcterms:modified xsi:type="dcterms:W3CDTF">2008-04-07T09:35:00Z</dcterms:modified>
</cp:coreProperties>
</file>