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D58DF" w:rsidRDefault="000D58DF">
      <w:pPr>
        <w:rPr>
          <w:rtl/>
        </w:rPr>
      </w:pPr>
    </w:p>
    <w:p w:rsidR="000D58D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088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2088" inset="0,0,0,0">
              <w:txbxContent>
                <w:p w:rsidR="00445547" w:rsidRDefault="00445547">
                  <w:r>
                    <w:rPr>
                      <w:rtl/>
                    </w:rPr>
                    <w:t>103                                         ספר החוקים 1456                   י' בניסן התשנ"ד 22.03.1994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89" o:spid="_x0000_s1026" type="#_x0000_t202" style="position:absolute;left:0;text-align:left;margin-left:348.35pt;margin-top:727.2pt;width:191.85pt;height:19pt;z-index:4;mso-position-horizontal-relative:page;mso-position-vertical-relative:page" stroked="f">
            <v:textbox style="mso-next-textbox:#_x0000_s42089" inset="0,0,0,0">
              <w:txbxContent>
                <w:p w:rsidR="00445547" w:rsidRDefault="004455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090" o:spid="_x0000_s1027" type="#_x0000_t202" style="position:absolute;left:0;text-align:left;margin-left:150.35pt;margin-top:667.05pt;width:390.85pt;height:36.05pt;z-index:3;mso-position-horizontal-relative:page;mso-position-vertical-relative:page" stroked="f">
            <v:textbox style="mso-next-textbox:#_x0000_s42090" inset="0,0,0,0">
              <w:txbxContent>
                <w:p w:rsidR="00445547" w:rsidRDefault="00445547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ב' בניסן התשנ''ד (14 במרס 1994); הצעת החוק ודברי הסבר פורסמו בהצעות חוק 2244,</w:t>
                  </w:r>
                </w:p>
                <w:p w:rsidR="00445547" w:rsidRDefault="00445547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מיום י'ט בשבט התשנ'ד (31 בינואר 1994), עמ' 210.</w:t>
                  </w:r>
                </w:p>
                <w:p w:rsidR="00445547" w:rsidRPr="000D58DF" w:rsidRDefault="00445547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1 ס"ח התשנ"א, עמ' 14 התשנ''ג, עמ' 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91" o:spid="_x0000_s1028" type="#_x0000_t202" style="position:absolute;left:0;text-align:left;margin-left:103.05pt;margin-top:495.75pt;width:438.95pt;height:161.75pt;z-index:2;mso-position-horizontal-relative:page;mso-position-vertical-relative:page" stroked="f">
            <v:textbox style="mso-next-textbox:#_x0000_s42091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6"/>
                    <w:gridCol w:w="7015"/>
                  </w:tblGrid>
                  <w:tr w:rsidR="00445547" w:rsidRPr="000D58DF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445547" w:rsidRPr="000D58DF" w:rsidRDefault="004455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445547" w:rsidRDefault="00445547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6(6) לחוק לעידוד השקעות הון (תיקון מס' 39), התשנ"א-1990 1-</w:t>
                        </w:r>
                      </w:p>
                      <w:p w:rsidR="00445547" w:rsidRDefault="004455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40יב, בהגדרת ''הון עצמי מזערי'', במקום ''בסכום השווה לשליש לפחות''</w:t>
                        </w:r>
                      </w:p>
                      <w:p w:rsidR="00445547" w:rsidRDefault="004455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''בסכום השווה לשלושים אחוזים לפחות";</w:t>
                        </w:r>
                      </w:p>
                      <w:p w:rsidR="00445547" w:rsidRDefault="004455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40יג(א), המלים ''על מלוא ההלוואה'' - יימחקו, ובסופו יבוא ''שיעור ערבות</w:t>
                        </w:r>
                      </w:p>
                      <w:p w:rsidR="00445547" w:rsidRDefault="004455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יהיה 75% מסכום כל הלוואה, ואולם לגבי הלוואה שניתנה למפעל בהקמה</w:t>
                        </w:r>
                      </w:p>
                      <w:p w:rsidR="00445547" w:rsidRDefault="004455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למימון הוצאות שונות שאינן השקעות בציור ובמבנים, לרבות הוצאות הון חוזר - 85%</w:t>
                        </w:r>
                      </w:p>
                      <w:p w:rsidR="00445547" w:rsidRDefault="004455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ההלוואה";</w:t>
                        </w:r>
                      </w:p>
                      <w:p w:rsidR="00445547" w:rsidRDefault="004455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40יד, בסעיפים קטנים  (2) ו-(ב), במקום ''על מלוא סכום ההלוואה'' יבוא</w:t>
                        </w:r>
                      </w:p>
                      <w:p w:rsidR="00445547" w:rsidRPr="000D58DF" w:rsidRDefault="004455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''בשיעורים האמורים בסעיף 40יג(א)".</w:t>
                        </w:r>
                      </w:p>
                    </w:tc>
                  </w:tr>
                </w:tbl>
                <w:p w:rsidR="00445547" w:rsidRDefault="004455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092" o:spid="_x0000_s1029" type="#_x0000_t202" style="position:absolute;left:0;text-align:left;margin-left:200.25pt;margin-top:457.75pt;width:294.45pt;height:33.65pt;z-index:1;mso-position-horizontal-relative:page;mso-position-vertical-relative:page" stroked="f">
            <v:textbox style="mso-next-textbox:#_x0000_s42092" inset="0,0,0,0">
              <w:txbxContent>
                <w:p w:rsidR="00445547" w:rsidRDefault="00445547">
                  <w:pPr>
                    <w:pStyle w:val="OCRStyle1"/>
                    <w:ind w:left="13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לעידוד השקעות הון (תיקון מס' 39) (תיקון מס' 3),</w:t>
                  </w:r>
                </w:p>
                <w:p w:rsidR="00445547" w:rsidRPr="000D58DF" w:rsidRDefault="00445547">
                  <w:pPr>
                    <w:pStyle w:val="OCRStyle1"/>
                    <w:ind w:left="187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התשנ"ד-- 1994*</w:t>
                  </w:r>
                </w:p>
              </w:txbxContent>
            </v:textbox>
            <w10:wrap anchorx="page" anchory="page"/>
          </v:shape>
        </w:pict>
      </w:r>
    </w:p>
    <w:p w:rsidR="00445547" w:rsidRDefault="00445547">
      <w:pPr>
        <w:rPr>
          <w:rtl/>
        </w:rPr>
      </w:pPr>
      <w:r>
        <w:rPr>
          <w:rtl/>
        </w:rPr>
        <w:br w:type="page"/>
      </w:r>
    </w:p>
    <w:p w:rsidR="00445547" w:rsidRDefault="00000000">
      <w:pPr>
        <w:rPr>
          <w:rtl/>
        </w:rPr>
      </w:pPr>
      <w:r>
        <w:pict>
          <v:shape id="_x0000_s42093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2093" inset="0,0,0,0">
              <w:txbxContent>
                <w:p w:rsidR="00445547" w:rsidRDefault="00445547">
                  <w:r>
                    <w:rPr>
                      <w:rtl/>
                    </w:rPr>
                    <w:t>104                                         ספר החוקים 1456                   י' בניסן התשנ"ד 22.03.1994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94" o:spid="_x0000_s1031" type="#_x0000_t202" style="position:absolute;left:0;text-align:left;margin-left:99.5pt;margin-top:135.8pt;width:118pt;height:32.65pt;z-index:10;mso-position-horizontal-relative:page;mso-position-vertical-relative:page" stroked="f">
            <v:textbox style="mso-next-textbox:#_x0000_s42094" inset="0,0,0,0">
              <w:txbxContent>
                <w:p w:rsidR="00445547" w:rsidRDefault="00445547">
                  <w:pPr>
                    <w:pStyle w:val="OCRStyle2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445547" w:rsidRDefault="00445547">
                  <w:pPr>
                    <w:pStyle w:val="OCRStyle2"/>
                    <w:ind w:left="69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95" o:spid="_x0000_s1032" type="#_x0000_t202" style="position:absolute;left:0;text-align:left;margin-left:218.3pt;margin-top:166.9pt;width:80pt;height:30.1pt;z-index:9;mso-position-horizontal-relative:page;mso-position-vertical-relative:page" stroked="f">
            <v:textbox style="mso-next-textbox:#_x0000_s42095" inset="0,0,0,0">
              <w:txbxContent>
                <w:p w:rsidR="00445547" w:rsidRDefault="00445547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445547" w:rsidRDefault="00445547">
                  <w:pPr>
                    <w:pStyle w:val="OCRStyle2"/>
                    <w:ind w:left="7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96" o:spid="_x0000_s1033" type="#_x0000_t202" style="position:absolute;left:0;text-align:left;margin-left:309.55pt;margin-top:138.35pt;width:67.1pt;height:30.1pt;z-index:8;mso-position-horizontal-relative:page;mso-position-vertical-relative:page" stroked="f">
            <v:textbox style="mso-next-textbox:#_x0000_s42096" inset="0,0,0,0">
              <w:txbxContent>
                <w:p w:rsidR="00445547" w:rsidRDefault="00445547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45547" w:rsidRDefault="00445547">
                  <w:pPr>
                    <w:pStyle w:val="OCRStyle2"/>
                    <w:ind w:left="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97" o:spid="_x0000_s1034" type="#_x0000_t202" style="position:absolute;left:0;text-align:left;margin-left:392.15pt;margin-top:161.75pt;width:81pt;height:37.05pt;z-index:7;mso-position-horizontal-relative:page;mso-position-vertical-relative:page" stroked="f">
            <v:textbox style="mso-next-textbox:#_x0000_s42097" inset="0,0,0,0">
              <w:txbxContent>
                <w:p w:rsidR="00445547" w:rsidRDefault="00445547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445547" w:rsidRDefault="00445547">
                  <w:pPr>
                    <w:pStyle w:val="OCRStyle2"/>
                    <w:ind w:left="33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098" o:spid="_x0000_s1035" type="#_x0000_t202" style="position:absolute;left:0;text-align:left;margin-left:96.9pt;margin-top:75.6pt;width:451.05pt;height:55.05pt;z-index:6;mso-position-horizontal-relative:page;mso-position-vertical-relative:page" stroked="f">
            <v:textbox style="mso-next-textbox:#_x0000_s42098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2"/>
                    <w:gridCol w:w="1079"/>
                  </w:tblGrid>
                  <w:tr w:rsidR="00445547" w:rsidRPr="00445547">
                    <w:trPr>
                      <w:jc w:val="right"/>
                    </w:trPr>
                    <w:tc>
                      <w:tcPr>
                        <w:tcW w:w="4342" w:type="pct"/>
                      </w:tcPr>
                      <w:p w:rsidR="00445547" w:rsidRDefault="004455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חוק זה לא יחול על תכנית שאושרה לפני תחילתו ועל בקשה לאישור תכנית שהוגשה</w:t>
                        </w:r>
                      </w:p>
                      <w:p w:rsidR="00445547" w:rsidRDefault="004455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למינהלה בכתב עד יום כ"ז בטבת התשנ''ד (10 בינואר 1994), אף אם טרם אושרה לפני תחילתו</w:t>
                        </w:r>
                      </w:p>
                      <w:p w:rsidR="00445547" w:rsidRDefault="004455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זה.</w:t>
                        </w:r>
                      </w:p>
                    </w:tc>
                    <w:tc>
                      <w:tcPr>
                        <w:tcW w:w="658" w:type="pct"/>
                      </w:tcPr>
                      <w:p w:rsidR="00445547" w:rsidRPr="00445547" w:rsidRDefault="0044554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445547" w:rsidRDefault="0044554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D58D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C62B783-C2D3-41B7-844A-70C501940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D58D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4554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2008-04-07T09:33:00Z</dcterms:created>
  <dcterms:modified xsi:type="dcterms:W3CDTF">2008-04-07T09:33:00Z</dcterms:modified>
</cp:coreProperties>
</file>