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2598" w:rsidRDefault="00A12598">
      <w:pPr>
        <w:rPr>
          <w:rtl/>
        </w:rPr>
      </w:pPr>
    </w:p>
    <w:p w:rsidR="00A125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9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099" inset="0,0,0,0">
              <w:txbxContent>
                <w:p w:rsidR="00A12598" w:rsidRDefault="00A12598">
                  <w:r>
                    <w:rPr>
                      <w:rtl/>
                    </w:rPr>
                    <w:t>270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00" o:spid="_x0000_s1026" type="#_x0000_t202" style="position:absolute;left:0;text-align:left;margin-left:84.95pt;margin-top:483.15pt;width:385.5pt;height:258.4pt;z-index:7;mso-position-horizontal-relative:page;mso-position-vertical-relative:page" stroked="f">
            <v:textbox style="mso-next-textbox:#_x0000_s42100" inset="0,0,0,0">
              <w:txbxContent>
                <w:p w:rsidR="00A12598" w:rsidRDefault="00A12598">
                  <w:pPr>
                    <w:pStyle w:val="OCRStyle1"/>
                    <w:ind w:left="4"/>
                    <w:rPr>
                      <w:rtl/>
                    </w:rPr>
                  </w:pPr>
                  <w:r>
                    <w:rPr>
                      <w:rtl/>
                    </w:rPr>
                    <w:t>1 נתקבל בכנסת ביום י'ח באב התשנ''ר (26 ביולי 1994): הצעת החוק ודברי הסבר פורסמו בהצעות חוק 2289,</w:t>
                  </w:r>
                </w:p>
                <w:p w:rsidR="00A12598" w:rsidRDefault="00A12598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מיום כ' בתמוז התשנ"ד (29 ביוני 0994, עמ' 0ג.5</w:t>
                  </w:r>
                </w:p>
                <w:p w:rsidR="00A12598" w:rsidRDefault="00A12598">
                  <w:pPr>
                    <w:pStyle w:val="OCRStyle1"/>
                    <w:ind w:left="4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התשי''ז, עמ' 145.</w:t>
                  </w:r>
                </w:p>
                <w:p w:rsidR="00A12598" w:rsidRDefault="00A12598">
                  <w:pPr>
                    <w:pStyle w:val="OCRStyle1"/>
                    <w:ind w:left="4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ס''ח התשמ''א, עמ' 128.</w:t>
                  </w:r>
                </w:p>
                <w:p w:rsidR="00A12598" w:rsidRPr="00A12598" w:rsidRDefault="00A12598">
                  <w:pPr>
                    <w:pStyle w:val="OCRStyle1"/>
                    <w:ind w:left="4"/>
                  </w:pPr>
                  <w:r>
                    <w:rPr>
                      <w:rtl/>
                    </w:rPr>
                    <w:t xml:space="preserve">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01" o:spid="_x0000_s1027" type="#_x0000_t202" style="position:absolute;left:0;text-align:left;margin-left:106.35pt;margin-top:407.5pt;width:151.65pt;height:27.5pt;z-index:6;mso-position-horizontal-relative:page;mso-position-vertical-relative:page" stroked="f">
            <v:textbox style="mso-next-textbox:#_x0000_s42101" inset="0,0,0,0">
              <w:txbxContent>
                <w:p w:rsidR="00A12598" w:rsidRDefault="00A12598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בנימין(פואד) בן אליעזר</w:t>
                  </w:r>
                </w:p>
                <w:p w:rsidR="00A12598" w:rsidRDefault="00A12598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02" o:spid="_x0000_s1028" type="#_x0000_t202" style="position:absolute;left:0;text-align:left;margin-left:259.6pt;margin-top:432.45pt;width:75.85pt;height:31.9pt;z-index:5;mso-position-horizontal-relative:page;mso-position-vertical-relative:page" stroked="f">
            <v:textbox style="mso-next-textbox:#_x0000_s42102" inset="0,0,0,0">
              <w:txbxContent>
                <w:p w:rsidR="00A12598" w:rsidRDefault="00A12598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12598" w:rsidRDefault="00A12598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03" o:spid="_x0000_s1029" type="#_x0000_t202" style="position:absolute;left:0;text-align:left;margin-left:402.55pt;margin-top:432.45pt;width:72.25pt;height:30.9pt;z-index:4;mso-position-horizontal-relative:page;mso-position-vertical-relative:page" stroked="f">
            <v:textbox style="mso-next-textbox:#_x0000_s42103" inset="0,0,0,0">
              <w:txbxContent>
                <w:p w:rsidR="00A12598" w:rsidRDefault="00A12598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12598" w:rsidRDefault="00A12598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04" o:spid="_x0000_s1030" type="#_x0000_t202" style="position:absolute;left:0;text-align:left;margin-left:330.25pt;margin-top:403.95pt;width:64.55pt;height:28.5pt;z-index:3;mso-position-horizontal-relative:page;mso-position-vertical-relative:page" stroked="f">
            <v:textbox style="mso-next-textbox:#_x0000_s42104" inset="0,0,0,0">
              <w:txbxContent>
                <w:p w:rsidR="00A12598" w:rsidRDefault="00A12598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12598" w:rsidRDefault="00A12598">
                  <w:pPr>
                    <w:pStyle w:val="OCRStyle1"/>
                    <w:ind w:left="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05" o:spid="_x0000_s1031" type="#_x0000_t202" style="position:absolute;left:0;text-align:left;margin-left:91.7pt;margin-top:326.55pt;width:460.55pt;height:74.85pt;z-index:2;mso-position-horizontal-relative:page;mso-position-vertical-relative:page" stroked="f">
            <v:textbox style="mso-next-textbox:#_x0000_s421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6"/>
                    <w:gridCol w:w="1092"/>
                    <w:gridCol w:w="1319"/>
                  </w:tblGrid>
                  <w:tr w:rsidR="00A12598" w:rsidRPr="00A12598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A12598" w:rsidRPr="00A12598" w:rsidRDefault="00A125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8 לחוק רישום ציוד הנדסי, התשי"ז-1957 1, יבוא:</w:t>
                        </w:r>
                      </w:p>
                    </w:tc>
                    <w:tc>
                      <w:tcPr>
                        <w:tcW w:w="787" w:type="pct"/>
                      </w:tcPr>
                      <w:p w:rsidR="00A12598" w:rsidRPr="00A12598" w:rsidRDefault="00A125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</w:t>
                        </w:r>
                      </w:p>
                    </w:tc>
                  </w:tr>
                  <w:tr w:rsidR="00A12598">
                    <w:trPr>
                      <w:jc w:val="right"/>
                    </w:trPr>
                    <w:tc>
                      <w:tcPr>
                        <w:tcW w:w="3561" w:type="pct"/>
                      </w:tcPr>
                      <w:p w:rsidR="00A12598" w:rsidRDefault="00A125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רשם הציוד ההנדסי רשאי למסור לגופים המנויים בתוספת החמישית</w:t>
                        </w:r>
                      </w:p>
                      <w:p w:rsidR="00A12598" w:rsidRDefault="00A125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התעבורה2, מידע ממאגר מידע כמשמעותו בחוק הגנת הפרטיות,</w:t>
                        </w:r>
                      </w:p>
                      <w:p w:rsidR="00A12598" w:rsidRDefault="00A125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התשמ"א-1981 3, המנוהל בידו, כמפורט בתוספת האמורה."</w:t>
                        </w:r>
                      </w:p>
                    </w:tc>
                    <w:tc>
                      <w:tcPr>
                        <w:tcW w:w="652" w:type="pct"/>
                      </w:tcPr>
                      <w:p w:rsidR="00A12598" w:rsidRDefault="00A125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מידע</w:t>
                        </w:r>
                      </w:p>
                      <w:p w:rsidR="00A12598" w:rsidRPr="00A12598" w:rsidRDefault="00A125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ממאגר מידע</w:t>
                        </w:r>
                      </w:p>
                    </w:tc>
                    <w:tc>
                      <w:tcPr>
                        <w:tcW w:w="787" w:type="pct"/>
                      </w:tcPr>
                      <w:p w:rsidR="00A12598" w:rsidRDefault="00A125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12598" w:rsidRDefault="00A125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06" o:spid="_x0000_s1032" type="#_x0000_t202" style="position:absolute;left:0;text-align:left;margin-left:89.1pt;margin-top:250.7pt;width:390.85pt;height:69.9pt;z-index:1;mso-position-horizontal-relative:page;mso-position-vertical-relative:page" stroked="f">
            <v:textbox style="mso-next-textbox:#_x0000_s42106" inset="0,0,0,0">
              <w:txbxContent>
                <w:p w:rsidR="00A12598" w:rsidRDefault="00A12598">
                  <w:pPr>
                    <w:pStyle w:val="OCRStyle1"/>
                    <w:ind w:left="119"/>
                    <w:rPr>
                      <w:rtl/>
                    </w:rPr>
                  </w:pPr>
                </w:p>
                <w:p w:rsidR="00A12598" w:rsidRDefault="00A12598">
                  <w:pPr>
                    <w:pStyle w:val="OCRStyle1"/>
                    <w:ind w:left="324"/>
                    <w:rPr>
                      <w:rtl/>
                    </w:rPr>
                  </w:pPr>
                </w:p>
                <w:p w:rsidR="00A12598" w:rsidRPr="00A12598" w:rsidRDefault="00A12598">
                  <w:pPr>
                    <w:pStyle w:val="OCRStyle1"/>
                    <w:ind w:left="135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רישום ציוד הנדסי (תיקון),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125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CB4EAB-6233-4621-B4B6-AD6DAE4D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259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2008-04-07T09:47:00Z</dcterms:created>
  <dcterms:modified xsi:type="dcterms:W3CDTF">2008-04-07T09:47:00Z</dcterms:modified>
</cp:coreProperties>
</file>