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2482" w:rsidRDefault="00312482">
      <w:pPr>
        <w:rPr>
          <w:rtl/>
        </w:rPr>
      </w:pPr>
    </w:p>
    <w:p w:rsidR="003124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414" inset="0,0,0,0">
              <w:txbxContent>
                <w:p w:rsidR="00D773A9" w:rsidRDefault="00D773A9">
                  <w:r>
                    <w:rPr>
                      <w:rtl/>
                    </w:rPr>
                    <w:t>276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5" o:spid="_x0000_s1026" type="#_x0000_t202" style="position:absolute;left:0;text-align:left;margin-left:93.9pt;margin-top:662.3pt;width:391.85pt;height:83.35pt;z-index:3;mso-position-horizontal-relative:page;mso-position-vertical-relative:page" stroked="f">
            <v:textbox style="mso-next-textbox:#_x0000_s42415" inset="0,0,0,0">
              <w:txbxContent>
                <w:p w:rsidR="00D773A9" w:rsidRDefault="00D773A9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התשנ"ד (27 ביולי 1994); הצעת החוק ודברי הסבר פורסמו בהצעות חוק 2296,</w:t>
                  </w:r>
                </w:p>
                <w:p w:rsidR="00D773A9" w:rsidRDefault="00D773A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מיום י''ב באב התשנ"ד (20 ביולי 1994), עמ' 572.</w:t>
                  </w:r>
                </w:p>
                <w:p w:rsidR="00D773A9" w:rsidRPr="00312482" w:rsidRDefault="00D773A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ס'ח התשכ"ח, עמ' 204; התשנ"ד, עמ' 111.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6" o:spid="_x0000_s1027" type="#_x0000_t202" style="position:absolute;left:0;text-align:left;margin-left:92.3pt;margin-top:98.4pt;width:462.35pt;height:559.55pt;z-index:2;mso-position-horizontal-relative:page;mso-position-vertical-relative:page" stroked="f">
            <v:textbox style="mso-next-textbox:#_x0000_s424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121"/>
                    <w:gridCol w:w="1338"/>
                  </w:tblGrid>
                  <w:tr w:rsidR="00D773A9" w:rsidRPr="00312482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773A9" w:rsidRDefault="00D773A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רישוי עסקים, התשכ''ח-1968 1 (להלן - החוק העיקרי) -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המלים ''בהתייעצות עם שר הבריאות'' - יימחקו;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(1) יבוא: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''(1) איכות נאותה של הסביבה ומניעת מפגעים ומטרדים'';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(4) יבוא: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בריאות הציבור, לרבות תנאי תברואה נאותים;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קיום הדינים הנוגעים לתכנון ולבניה ולשירותי כבאות.''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היתה אחת ממטרות הרישוי מטרה כמפורט להלן, טעון הצו התייעצות -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בסעיף קטן (א)(1) - עם השר לאיכות הסביבה;</w:t>
                        </w:r>
                      </w:p>
                      <w:p w:rsidR="00D773A9" w:rsidRDefault="00D773A9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)2( בסעיף קטן 2</w:t>
                        </w:r>
                        <w:r>
                          <w:t xml:space="preserve">x10( - </w:t>
                        </w:r>
                        <w:r>
                          <w:rPr>
                            <w:rtl/>
                          </w:rPr>
                          <w:t>עם שר המשטרה</w:t>
                        </w:r>
                        <w:r>
                          <w:t>;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(א)(3) - עם שר העבודה והרווחה;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בסעיף קטן (א)(4) - עם שר החקלאות;</w:t>
                        </w:r>
                      </w:p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(5) - עם שר הבריאות.''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773A9" w:rsidRPr="00312482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2א(ג) לחוק העיקרי, במקום ''רשות הרישוי, בהתייעצות עם רופא מחוזי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בריאות העם, 1940 (להלן - רופא מחוזי), מפקד משטרת המחוז ומנהל המחוז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 התעשיה, המסחר והתיירות'' יבוא ''רשות הרישוי, בהתייעצות עם מפקד משטרת</w:t>
                        </w:r>
                      </w:p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המחוז''.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</w:tr>
                  <w:tr w:rsidR="00D773A9" w:rsidRPr="00312482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לחוק העיקרי, במקום סעיף קטן (א) יבוא: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רשיון לפי חוק זה לעסק שקביעתו כעסק טעון רישוי נעשתה בהתייעצות עם שר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 לשם הבטחת המטרות כאמור בסעיף ו - לא יינתן אלא אם בן נתן אישור כל</w:t>
                        </w:r>
                      </w:p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מהשרים או מי שהם הסמיכו לכך (להלן - נותן האישור).''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773A9" w:rsidRPr="00312482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D773A9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על אף האמור בסעיף 6, רשאי שר הפנים, בהסכמת כל אחד מן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שקביעתו של עסק בטעון רישוי נעשתה בהתייעצות עמו, לקבוע בצו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עסקים טעוני רישוי שמתן הרשיון לגביהם אינו טעון אישורם של נותני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כולם או מקצתם.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כאמור בסעיף קטן (א) אין בה כדי לגרוע מסמכויותיו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האחרות. של נותן האישור לפי חוק זה לגבי אותו עסק, ובכלל זה הסמכות</w:t>
                        </w:r>
                      </w:p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תנאי לרשיון שניתן, כאמור בסעיף 7(א) סיפה.''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'רישוי ללא</w:t>
                        </w:r>
                      </w:p>
                      <w:p w:rsidR="00D773A9" w:rsidRPr="00312482" w:rsidRDefault="00D773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773A9" w:rsidRDefault="00D773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773A9" w:rsidRDefault="00D773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17" o:spid="_x0000_s1028" type="#_x0000_t202" style="position:absolute;left:0;text-align:left;margin-left:157.65pt;margin-top:72.45pt;width:277.2pt;height:20.8pt;z-index:1;mso-position-horizontal-relative:page;mso-position-vertical-relative:page" stroked="f">
            <v:textbox style="mso-next-textbox:#_x0000_s42417" inset="0,0,0,0">
              <w:txbxContent>
                <w:p w:rsidR="00D773A9" w:rsidRPr="00312482" w:rsidRDefault="00D773A9">
                  <w:pPr>
                    <w:pStyle w:val="OCRStyle1"/>
                    <w:ind w:left="4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עסקים (תיקון מס' 10), התשנ"ד-1994*</w:t>
                  </w:r>
                </w:p>
              </w:txbxContent>
            </v:textbox>
            <w10:wrap anchorx="page" anchory="page"/>
          </v:shape>
        </w:pict>
      </w:r>
    </w:p>
    <w:p w:rsidR="00D773A9" w:rsidRDefault="00D773A9">
      <w:pPr>
        <w:rPr>
          <w:rtl/>
        </w:rPr>
      </w:pPr>
      <w:r>
        <w:rPr>
          <w:rtl/>
        </w:rPr>
        <w:br w:type="page"/>
      </w:r>
    </w:p>
    <w:p w:rsidR="00D773A9" w:rsidRDefault="00000000">
      <w:pPr>
        <w:rPr>
          <w:rtl/>
        </w:rPr>
      </w:pPr>
      <w:r>
        <w:pict>
          <v:shape id="_x0000_s4241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418" inset="0,0,0,0">
              <w:txbxContent>
                <w:p w:rsidR="00D773A9" w:rsidRDefault="00D773A9">
                  <w:r>
                    <w:rPr>
                      <w:rtl/>
                    </w:rPr>
                    <w:t>277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9" o:spid="_x0000_s1030" type="#_x0000_t202" style="position:absolute;left:0;text-align:left;margin-left:180.9pt;margin-top:345.9pt;width:67.9pt;height:35.25pt;z-index:9;mso-position-horizontal-relative:page;mso-position-vertical-relative:page" stroked="f">
            <v:textbox style="mso-next-textbox:#_x0000_s42419" inset="0,0,0,0">
              <w:txbxContent>
                <w:p w:rsidR="00D773A9" w:rsidRDefault="00D773A9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773A9" w:rsidRDefault="00D773A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0" o:spid="_x0000_s1031" type="#_x0000_t202" style="position:absolute;left:0;text-align:left;margin-left:267.8pt;margin-top:373.4pt;width:81pt;height:37.8pt;z-index:8;mso-position-horizontal-relative:page;mso-position-vertical-relative:page" stroked="f">
            <v:textbox style="mso-next-textbox:#_x0000_s42420" inset="0,0,0,0">
              <w:txbxContent>
                <w:p w:rsidR="00D773A9" w:rsidRDefault="00D773A9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773A9" w:rsidRDefault="00D773A9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1" o:spid="_x0000_s1032" type="#_x0000_t202" style="position:absolute;left:0;text-align:left;margin-left:360.9pt;margin-top:344.1pt;width:79.2pt;height:36.25pt;z-index:7;mso-position-horizontal-relative:page;mso-position-vertical-relative:page" stroked="f">
            <v:textbox style="mso-next-textbox:#_x0000_s42421" inset="0,0,0,0">
              <w:txbxContent>
                <w:p w:rsidR="00D773A9" w:rsidRDefault="00D773A9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773A9" w:rsidRDefault="00D773A9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2" o:spid="_x0000_s1033" type="#_x0000_t202" style="position:absolute;left:0;text-align:left;margin-left:452.95pt;margin-top:373.4pt;width:77.4pt;height:37.05pt;z-index:6;mso-position-horizontal-relative:page;mso-position-vertical-relative:page" stroked="f">
            <v:textbox style="mso-next-textbox:#_x0000_s42422" inset="0,0,0,0">
              <w:txbxContent>
                <w:p w:rsidR="00D773A9" w:rsidRDefault="00D773A9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773A9" w:rsidRDefault="00D773A9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3" o:spid="_x0000_s1034" type="#_x0000_t202" style="position:absolute;left:0;text-align:left;margin-left:90.4pt;margin-top:68.7pt;width:455.4pt;height:268.7pt;z-index:5;mso-position-horizontal-relative:page;mso-position-vertical-relative:page" stroked="f">
            <v:textbox style="mso-next-textbox:#_x0000_s424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718"/>
                    <w:gridCol w:w="1300"/>
                  </w:tblGrid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10 לחוק העיקרי יבוא: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הבריאות, בהתייעצות עם השר לאיכות הסביבה, רשאי להתקין</w:t>
                        </w:r>
                      </w:p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העסקים טעוני הרישוי או לסוגים מהם, תקנות להגנה על בריאות</w:t>
                        </w:r>
                      </w:p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לרבות הבטחת תנאי תברואה נאותים."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'תקנות בריאות</w:t>
                        </w:r>
                      </w:p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10 לחוק העיקרי יבוא: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השר לאיכות הסביבה, בהתייעצות עם שר הבריאות, רשאי להתקין,</w:t>
                        </w:r>
                      </w:p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העסקים טעוני הרישוי או לסוגים מהם, תקנות להבטחת איכות נאותה</w:t>
                        </w:r>
                      </w:p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הסביבה ולמניעת מפגעים ומטרדים."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איכות</w:t>
                        </w:r>
                      </w:p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14(א) לחוק העיקרי, במקום ''רופא מחוזי" יבוא "רופא מחוזי כמשמעותו בפקודת</w:t>
                        </w:r>
                      </w:p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העם, 1940 (להלן - רופא מחוזי), מי שהשר לאיכות הסביבה הסמיכו לכך (להלן -</w:t>
                        </w:r>
                      </w:p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איכות הסביבה)".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20 לחוק העיקרי, אחרי "לממונה על המחוז" יבוא "לממונה על איכות</w:t>
                        </w:r>
                      </w:p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</w:tc>
                  </w:tr>
                  <w:tr w:rsidR="00D773A9" w:rsidRPr="00D773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28(א) לחוק העיקרי, אחרי פסקה (4) יבוא:</w:t>
                        </w:r>
                      </w:p>
                      <w:p w:rsidR="00D773A9" w:rsidRPr="00D773A9" w:rsidRDefault="00D773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הממונה על איכות הסביבה או עובד המדינה שהוא הסמיך לענין זה."</w:t>
                        </w:r>
                      </w:p>
                    </w:tc>
                  </w:tr>
                </w:tbl>
                <w:p w:rsidR="00D773A9" w:rsidRDefault="00D773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24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FDA81F-2CE3-4D9E-B9CC-67435C46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248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773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2008-04-07T09:47:00Z</dcterms:created>
  <dcterms:modified xsi:type="dcterms:W3CDTF">2008-04-07T09:48:00Z</dcterms:modified>
</cp:coreProperties>
</file>