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8156B" w:rsidRDefault="0078156B">
      <w:pPr>
        <w:rPr>
          <w:rtl/>
        </w:rPr>
      </w:pPr>
    </w:p>
    <w:p w:rsidR="0078156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2444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2444" inset="0,0,0,0">
              <w:txbxContent>
                <w:p w:rsidR="0078156B" w:rsidRDefault="0078156B">
                  <w:r>
                    <w:rPr>
                      <w:rtl/>
                    </w:rPr>
                    <w:t>364                                         ספר החוקים 1482                  כ"ט באלול התשנ"ד 05.09.1994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445" o:spid="_x0000_s1026" type="#_x0000_t202" style="position:absolute;left:0;text-align:left;margin-left:84.95pt;margin-top:568.45pt;width:390.85pt;height:182.55pt;z-index:7;mso-position-horizontal-relative:page;mso-position-vertical-relative:page" stroked="f">
            <v:textbox style="mso-next-textbox:#_x0000_s42445" inset="0,0,0,0">
              <w:txbxContent>
                <w:p w:rsidR="0078156B" w:rsidRDefault="0078156B">
                  <w:pPr>
                    <w:pStyle w:val="OCRStyle1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כ''ד באלול התשנ"ד (ו3 באוגוסט 1994); הצעת החוק ודברי הסבר פורסמו בהצעות חוק</w:t>
                  </w:r>
                </w:p>
                <w:p w:rsidR="0078156B" w:rsidRDefault="0078156B">
                  <w:pPr>
                    <w:pStyle w:val="OCRStyle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2302, מיום ט-ו באלול התשנ"ד (22 באוגוסט 1994), עמ' 628.</w:t>
                  </w:r>
                </w:p>
                <w:p w:rsidR="0078156B" w:rsidRPr="0078156B" w:rsidRDefault="0078156B">
                  <w:pPr>
                    <w:pStyle w:val="OCRStyle1"/>
                    <w:ind w:left="108"/>
                  </w:pPr>
                  <w:r>
                    <w:rPr>
                      <w:rtl/>
                    </w:rPr>
                    <w:t>1 ס"ח התשכ''א, עמ' 178; התשנ"ד, עמ' .272</w:t>
                  </w:r>
                </w:p>
              </w:txbxContent>
            </v:textbox>
            <w10:wrap anchorx="page" anchory="page"/>
          </v:shape>
        </w:pict>
      </w:r>
      <w:r>
        <w:pict>
          <v:shape id="_x0000_s42446" o:spid="_x0000_s1027" type="#_x0000_t202" style="position:absolute;left:0;text-align:left;margin-left:98.6pt;margin-top:486.7pt;width:81pt;height:35.25pt;z-index:6;mso-position-horizontal-relative:page;mso-position-vertical-relative:page" stroked="f">
            <v:textbox style="mso-next-textbox:#_x0000_s42446" inset="0,0,0,0">
              <w:txbxContent>
                <w:p w:rsidR="0078156B" w:rsidRDefault="0078156B">
                  <w:pPr>
                    <w:pStyle w:val="OCRStyle1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דור ליבאי</w:t>
                  </w:r>
                </w:p>
                <w:p w:rsidR="0078156B" w:rsidRDefault="0078156B">
                  <w:pPr>
                    <w:pStyle w:val="OCRStyle1"/>
                    <w:ind w:left="155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2447" o:spid="_x0000_s1028" type="#_x0000_t202" style="position:absolute;left:0;text-align:left;margin-left:189.9pt;margin-top:517.8pt;width:93.05pt;height:36.05pt;z-index:5;mso-position-horizontal-relative:page;mso-position-vertical-relative:page" stroked="f">
            <v:textbox style="mso-next-textbox:#_x0000_s42447" inset="0,0,0,0">
              <w:txbxContent>
                <w:p w:rsidR="0078156B" w:rsidRDefault="0078156B">
                  <w:pPr>
                    <w:pStyle w:val="OCRStyle1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78156B" w:rsidRDefault="0078156B">
                  <w:pPr>
                    <w:pStyle w:val="OCRStyle1"/>
                    <w:ind w:left="20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2448" o:spid="_x0000_s1029" type="#_x0000_t202" style="position:absolute;left:0;text-align:left;margin-left:294.05pt;margin-top:490.05pt;width:81pt;height:35.45pt;z-index:4;mso-position-horizontal-relative:page;mso-position-vertical-relative:page" stroked="f">
            <v:textbox style="mso-next-textbox:#_x0000_s42448" inset="0,0,0,0">
              <w:txbxContent>
                <w:p w:rsidR="0078156B" w:rsidRDefault="0078156B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78156B" w:rsidRDefault="0078156B">
                  <w:pPr>
                    <w:pStyle w:val="OCRStyle1"/>
                    <w:ind w:left="18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449" o:spid="_x0000_s1030" type="#_x0000_t202" style="position:absolute;left:0;text-align:left;margin-left:383.55pt;margin-top:516pt;width:86.15pt;height:41.4pt;z-index:3;mso-position-horizontal-relative:page;mso-position-vertical-relative:page" stroked="f">
            <v:textbox style="mso-next-textbox:#_x0000_s42449" inset="0,0,0,0">
              <w:txbxContent>
                <w:p w:rsidR="0078156B" w:rsidRDefault="0078156B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78156B" w:rsidRDefault="0078156B">
                  <w:pPr>
                    <w:pStyle w:val="OCRStyle1"/>
                    <w:ind w:left="266"/>
                  </w:pPr>
                  <w:r>
                    <w:rPr>
                      <w:rtl/>
                    </w:rPr>
                    <w:t>נשיא המרינה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450" o:spid="_x0000_s1031" type="#_x0000_t202" style="position:absolute;left:0;text-align:left;margin-left:143.35pt;margin-top:440.15pt;width:408.85pt;height:44.75pt;z-index:2;mso-position-horizontal-relative:page;mso-position-vertical-relative:page" stroked="f">
            <v:textbox style="mso-next-textbox:#_x0000_s42450" inset="0,0,0,0">
              <w:txbxContent>
                <w:tbl>
                  <w:tblPr>
                    <w:tblW w:w="442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98"/>
                    <w:gridCol w:w="1235"/>
                  </w:tblGrid>
                  <w:tr w:rsidR="0078156B" w:rsidRPr="0078156B">
                    <w:trPr>
                      <w:jc w:val="right"/>
                    </w:trPr>
                    <w:tc>
                      <w:tcPr>
                        <w:tcW w:w="4169" w:type="pct"/>
                      </w:tcPr>
                      <w:p w:rsidR="0078156B" w:rsidRPr="0078156B" w:rsidRDefault="007815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בסעיף 35 לחוק לשכת עורכי הדין, התשכ'א-1961 1. סעיף קטן (ג) - בטל.</w:t>
                        </w:r>
                      </w:p>
                    </w:tc>
                    <w:tc>
                      <w:tcPr>
                        <w:tcW w:w="831" w:type="pct"/>
                      </w:tcPr>
                      <w:p w:rsidR="0078156B" w:rsidRPr="0078156B" w:rsidRDefault="007815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35</w:t>
                        </w:r>
                      </w:p>
                    </w:tc>
                  </w:tr>
                  <w:tr w:rsidR="0078156B" w:rsidRPr="0078156B">
                    <w:trPr>
                      <w:jc w:val="right"/>
                    </w:trPr>
                    <w:tc>
                      <w:tcPr>
                        <w:tcW w:w="4169" w:type="pct"/>
                      </w:tcPr>
                      <w:p w:rsidR="0078156B" w:rsidRPr="0078156B" w:rsidRDefault="007815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ביום כ'ז באב התשנ'ד (2 באוגוסט 1994).</w:t>
                        </w:r>
                      </w:p>
                    </w:tc>
                    <w:tc>
                      <w:tcPr>
                        <w:tcW w:w="831" w:type="pct"/>
                      </w:tcPr>
                      <w:p w:rsidR="0078156B" w:rsidRPr="0078156B" w:rsidRDefault="007815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78156B" w:rsidRDefault="0078156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2451" o:spid="_x0000_s1032" type="#_x0000_t202" style="position:absolute;left:0;text-align:left;margin-left:91.7pt;margin-top:341.15pt;width:386.7pt;height:94.85pt;z-index:1;mso-position-horizontal-relative:page;mso-position-vertical-relative:page" stroked="f">
            <v:textbox style="mso-next-textbox:#_x0000_s42451" inset="0,0,0,0">
              <w:txbxContent>
                <w:p w:rsidR="0078156B" w:rsidRDefault="0078156B">
                  <w:pPr>
                    <w:pStyle w:val="OCRStyle1"/>
                    <w:ind w:left="173"/>
                    <w:rPr>
                      <w:rtl/>
                    </w:rPr>
                  </w:pPr>
                </w:p>
                <w:p w:rsidR="0078156B" w:rsidRDefault="0078156B">
                  <w:pPr>
                    <w:pStyle w:val="OCRStyle1"/>
                    <w:ind w:left="374"/>
                    <w:rPr>
                      <w:rtl/>
                    </w:rPr>
                  </w:pPr>
                </w:p>
                <w:p w:rsidR="0078156B" w:rsidRDefault="0078156B">
                  <w:pPr>
                    <w:pStyle w:val="OCRStyle1"/>
                    <w:ind w:left="378"/>
                    <w:rPr>
                      <w:rtl/>
                    </w:rPr>
                  </w:pPr>
                </w:p>
                <w:p w:rsidR="0078156B" w:rsidRDefault="0078156B">
                  <w:pPr>
                    <w:pStyle w:val="OCRStyle1"/>
                    <w:ind w:left="184"/>
                    <w:rPr>
                      <w:rtl/>
                    </w:rPr>
                  </w:pPr>
                </w:p>
                <w:p w:rsidR="0078156B" w:rsidRPr="0078156B" w:rsidRDefault="0078156B">
                  <w:pPr>
                    <w:pStyle w:val="OCRStyle1"/>
                    <w:ind w:left="1015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לשכת עורכי הדין (תיקון מס' 23), התשנ"ד-1994*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8156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8156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017FA0F-37E8-4E03-BE29-86A56C0E8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8156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2008-04-07T09:55:00Z</dcterms:created>
  <dcterms:modified xsi:type="dcterms:W3CDTF">2008-04-07T09:55:00Z</dcterms:modified>
</cp:coreProperties>
</file>