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867AD" w:rsidRDefault="001867AD">
      <w:pPr>
        <w:rPr>
          <w:rtl/>
        </w:rPr>
      </w:pPr>
    </w:p>
    <w:p w:rsidR="001867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78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780" inset="0,0,0,0">
              <w:txbxContent>
                <w:p w:rsidR="0064670E" w:rsidRDefault="0064670E">
                  <w:r>
                    <w:rPr>
                      <w:rtl/>
                    </w:rPr>
                    <w:t>98                                          ספר החוקים 1501                   כ"ו בשבט התשנ"ה 27.01.1995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81" o:spid="_x0000_s1026" type="#_x0000_t202" style="position:absolute;left:0;text-align:left;margin-left:82.8pt;margin-top:694.7pt;width:389.05pt;height:67.1pt;z-index:3;mso-position-horizontal-relative:page;mso-position-vertical-relative:page" stroked="f">
            <v:textbox style="mso-next-textbox:#_x0000_s42781" inset="0,0,0,0">
              <w:txbxContent>
                <w:p w:rsidR="0064670E" w:rsidRDefault="0064670E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י נתקבל בכנסת ביום י"ז בשבט התשנ"ה (8 ו בינואר 995 ו); הצעת החוק ודברי הסבר פורסמו בהצעות חוק</w:t>
                  </w:r>
                </w:p>
                <w:p w:rsidR="0064670E" w:rsidRDefault="0064670E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2313, מיום י'ט בחשון התשנ"ח (24 באוקטובר 1994), עמ' 68.</w:t>
                  </w:r>
                </w:p>
                <w:p w:rsidR="0064670E" w:rsidRPr="001867AD" w:rsidRDefault="0064670E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1 ס"ח התשכ"ח, עמי 106.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82" o:spid="_x0000_s1027" type="#_x0000_t202" style="position:absolute;left:0;text-align:left;margin-left:87.15pt;margin-top:114.4pt;width:458.75pt;height:8in;z-index:2;mso-position-horizontal-relative:page;mso-position-vertical-relative:page" stroked="f">
            <v:textbox style="mso-next-textbox:#_x0000_s42782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44"/>
                    <w:gridCol w:w="1795"/>
                    <w:gridCol w:w="2267"/>
                  </w:tblGrid>
                  <w:tr w:rsidR="0064670E" w:rsidRPr="001867AD">
                    <w:trPr>
                      <w:jc w:val="right"/>
                    </w:trPr>
                    <w:tc>
                      <w:tcPr>
                        <w:tcW w:w="3795" w:type="pct"/>
                        <w:gridSpan w:val="2"/>
                      </w:tcPr>
                      <w:p w:rsidR="0064670E" w:rsidRDefault="0064670E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חוק זה בא לתקן חוקים שונים, לדחות תחילתם של חוקים או להאריך את תוקפם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ולקבוע הוראות נוספות, במטרה לאפשר השגת יעדי התקציב ועמידה במגבלת הגרעון</w:t>
                        </w:r>
                      </w:p>
                      <w:p w:rsidR="0064670E" w:rsidRPr="001867AD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הכספים 1995, והשגת יעדי המדיניות הכלכלית.</w:t>
                        </w:r>
                      </w:p>
                    </w:tc>
                    <w:tc>
                      <w:tcPr>
                        <w:tcW w:w="1205" w:type="pct"/>
                      </w:tcPr>
                      <w:p w:rsidR="0064670E" w:rsidRPr="001867AD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מטרה</w:t>
                        </w:r>
                      </w:p>
                    </w:tc>
                  </w:tr>
                  <w:tr w:rsidR="0064670E" w:rsidRPr="001867AD">
                    <w:trPr>
                      <w:jc w:val="right"/>
                    </w:trPr>
                    <w:tc>
                      <w:tcPr>
                        <w:tcW w:w="3795" w:type="pct"/>
                        <w:gridSpan w:val="2"/>
                      </w:tcPr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הביטוח הלאומי [נוסח משולב], התשכ"ח-1968 1 (להלן - חוק הביטוח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הלאומי) -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פרק ו'4, במקום "ביטוח שירות מילואים'' יבוא ''תגמולים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למשרתים במילואים";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(2} בסעיף 127סז, במקום ההגדרה "מקסימום התגמול'' יבוא: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"''מקסימום התגמול" - מקסימום ההכנסה הקבועה לתשלום דמי ביטוח בלוח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י''א בחישובה החודשי, כשהוא מחולק ב-30;'';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127עו, סעיף קטן (ד) - בטל;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27 ופ, במקום סעיף קטן (ב) יבוא: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סך כל ההענקות לשנה לפי סעיף קטן (א)(2) לא יעלה על 0.25%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מאומדן הסכום השנתי הכולל של התגמולים שישולמו לפי פרק זה; שר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הבטחון, בהתייעצות עם השר ושר האוצר ובאישור ועדת העבודה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של הכנסת. רשאי להגדיל את השיעור האמור עד 0.5%";</w:t>
                        </w:r>
                      </w:p>
                      <w:p w:rsidR="0064670E" w:rsidRPr="001867AD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27 ופא יבוא:</w:t>
                        </w:r>
                      </w:p>
                    </w:tc>
                    <w:tc>
                      <w:tcPr>
                        <w:tcW w:w="1205" w:type="pct"/>
                      </w:tcPr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?</w:t>
                        </w:r>
                      </w:p>
                      <w:p w:rsidR="0064670E" w:rsidRPr="001867AD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97</w:t>
                        </w:r>
                      </w:p>
                    </w:tc>
                  </w:tr>
                  <w:tr w:rsidR="0064670E">
                    <w:trPr>
                      <w:jc w:val="right"/>
                    </w:trPr>
                    <w:tc>
                      <w:tcPr>
                        <w:tcW w:w="2841" w:type="pct"/>
                      </w:tcPr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 ופא ו. (א) תגמולים והענקות לפי פרק זה, לרבות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החזרים לפי סעיף 127עח (להלן - התגמולים וההענקות),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ישולמו, לזכאים, מאוצר המדינה במסגרת תקציב הבטחון,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להוראה שיעביר המוסד לתשלום מחשבון בנק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שהממשלה הועידה לצורך זה.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אוצר המדינה ישפה את המוסד על ההוצאות</w:t>
                        </w:r>
                      </w:p>
                      <w:p w:rsidR="0064670E" w:rsidRPr="001867AD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המינהליות שלו הנובעות מביצוע פרק זח.</w:t>
                        </w:r>
                      </w:p>
                    </w:tc>
                    <w:tc>
                      <w:tcPr>
                        <w:tcW w:w="954" w:type="pct"/>
                      </w:tcPr>
                      <w:p w:rsidR="0064670E" w:rsidRPr="001867AD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"מימון</w:t>
                        </w:r>
                      </w:p>
                    </w:tc>
                    <w:tc>
                      <w:tcPr>
                        <w:tcW w:w="1205" w:type="pct"/>
                      </w:tcPr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4670E">
                    <w:trPr>
                      <w:jc w:val="right"/>
                    </w:trPr>
                    <w:tc>
                      <w:tcPr>
                        <w:tcW w:w="2841" w:type="pct"/>
                      </w:tcPr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127פא2. (א) המוסד ידווח למשרד הבטחון על מספר ימי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המילואים וסכום התגמולים וההענקות בשל כל תקופה, החל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ולפי כללים שייקבעו בהסכם בין הממשלה למוסד; עד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שייקבע בהסכם האמור לדיווח ימסור המוסד למשרד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נתונים על תשלום תגמולי מילואים, לפי כללים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בהסכם האמור.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הכללים לפי סעיף קטן (א) יובאו לידיעת ועדת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הכנסת.''</w:t>
                        </w:r>
                      </w:p>
                    </w:tc>
                    <w:tc>
                      <w:tcPr>
                        <w:tcW w:w="954" w:type="pct"/>
                      </w:tcPr>
                      <w:p w:rsidR="0064670E" w:rsidRPr="001867AD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</w:t>
                        </w:r>
                      </w:p>
                    </w:tc>
                    <w:tc>
                      <w:tcPr>
                        <w:tcW w:w="1205" w:type="pct"/>
                      </w:tcPr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4670E">
                    <w:trPr>
                      <w:jc w:val="right"/>
                    </w:trPr>
                    <w:tc>
                      <w:tcPr>
                        <w:tcW w:w="3795" w:type="pct"/>
                        <w:gridSpan w:val="2"/>
                      </w:tcPr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157(א), המלים "דמי ביטוח שירות מילואים" - יימחקו;</w:t>
                        </w:r>
                      </w:p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164, בסעיף קטן (ב)(1), במקום חרישה עד 'מההכנסה האמורה;''</w:t>
                        </w:r>
                      </w:p>
                      <w:p w:rsidR="0064670E" w:rsidRPr="001867AD" w:rsidRDefault="00646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''ההכנסה בשנה השוטפת תיקבע על-פי השומה הסופית של ההכנסה</w:t>
                        </w:r>
                      </w:p>
                    </w:tc>
                    <w:tc>
                      <w:tcPr>
                        <w:tcW w:w="1205" w:type="pct"/>
                      </w:tcPr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4670E">
                    <w:trPr>
                      <w:jc w:val="right"/>
                    </w:trPr>
                    <w:tc>
                      <w:tcPr>
                        <w:tcW w:w="2841" w:type="pct"/>
                      </w:tcPr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pct"/>
                      </w:tcPr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05" w:type="pct"/>
                      </w:tcPr>
                      <w:p w:rsidR="0064670E" w:rsidRDefault="006467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4670E" w:rsidRDefault="006467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783" o:spid="_x0000_s1028" type="#_x0000_t202" style="position:absolute;left:0;text-align:left;margin-left:127.55pt;margin-top:91.2pt;width:321.95pt;height:22.35pt;z-index:1;mso-position-horizontal-relative:page;mso-position-vertical-relative:page" stroked="f">
            <v:textbox style="mso-next-textbox:#_x0000_s42783" inset="0,0,0,0">
              <w:txbxContent>
                <w:p w:rsidR="0064670E" w:rsidRPr="001867AD" w:rsidRDefault="0064670E">
                  <w:pPr>
                    <w:pStyle w:val="OCRStyle1"/>
                    <w:ind w:left="22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הסדרים במשק המדינה (תיקוני חקיקה), התשנ"ח-1995*</w:t>
                  </w:r>
                </w:p>
              </w:txbxContent>
            </v:textbox>
            <w10:wrap anchorx="page" anchory="page"/>
          </v:shape>
        </w:pict>
      </w:r>
    </w:p>
    <w:p w:rsidR="00C63D35" w:rsidRDefault="00C63D35">
      <w:pPr>
        <w:rPr>
          <w:rtl/>
        </w:rPr>
      </w:pPr>
      <w:r>
        <w:rPr>
          <w:rtl/>
        </w:rPr>
        <w:br w:type="page"/>
      </w:r>
    </w:p>
    <w:p w:rsidR="00C63D35" w:rsidRDefault="00000000">
      <w:pPr>
        <w:rPr>
          <w:rtl/>
        </w:rPr>
      </w:pPr>
      <w:r>
        <w:pict>
          <v:shape id="_x0000_s4278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784" inset="0,0,0,0">
              <w:txbxContent>
                <w:p w:rsidR="0064670E" w:rsidRDefault="0064670E">
                  <w:r>
                    <w:rPr>
                      <w:rtl/>
                    </w:rPr>
                    <w:t>99                                          ספר החוקים 1501                   כ"ו בשבט התשנ"ה 27.01.1995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85" o:spid="_x0000_s1030" type="#_x0000_t202" style="position:absolute;left:0;text-align:left;margin-left:355.4pt;margin-top:735pt;width:185.15pt;height:19pt;z-index:6;mso-position-horizontal-relative:page;mso-position-vertical-relative:page" stroked="f">
            <v:textbox style="mso-next-textbox:#_x0000_s42785" inset="0,0,0,0">
              <w:txbxContent>
                <w:p w:rsidR="0064670E" w:rsidRDefault="0064670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2786" o:spid="_x0000_s1031" type="#_x0000_t202" style="position:absolute;left:0;text-align:left;margin-left:90.25pt;margin-top:79.85pt;width:456.2pt;height:650.05pt;z-index:5;mso-position-horizontal-relative:page;mso-position-vertical-relative:page" stroked="f">
            <v:textbox style="mso-next-textbox:#_x0000_s4278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7"/>
                    <w:gridCol w:w="6987"/>
                  </w:tblGrid>
                  <w:tr w:rsidR="0064670E" w:rsidRPr="00C63D35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2" w:type="pct"/>
                      </w:tcPr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לאותה שנה לפני כל פטור, ניכויים וזיכויים לפי הפקודה (להלן -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בשומה), בהפחתת סכומים אלה: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סכומי דמי ביטוח ומס מקביל המותרים בניבוי מההכנסה בשומה,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47א לפקודה;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שהותר בניבוי לפי סעיף 47(ב)(1) לפקודה.";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169, סעיפים קטנים (ט) ו -(י) - בטלים;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בסעיף 204ב -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כותרת השוליים יבוא ''הועדה לענין שירות מילואים";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מקום, במקום "הועדה לביטוח שירות מילואים" יבוא *הועדה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שירות מילואים";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קטן (א)(1), במקום "לביטוח שירות מילואים" יבוא "לענין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מילואים";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קטן (ב) -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(ו), במקום "של ביטוח שירות מילואים" יבוא ''לביצוע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פרק ו'4*;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"לביטוח שירות מילואים" יבוא "לביצוע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פרק ו'4";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פסקה (3) - תימחק;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פסקה (4) יבוא: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לפקח על ביצוע הוראות פרק ו'4',";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בסעיפים 205 ו-207, בכל מקום, במקום "הועדה לביטוח שירות מילואים"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"הועדה לענין שירות מילואים";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בסעיף 217א, המלים "או בענף ביטוח שירות מילואים" - יימחקו;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בלוח ב' לחוק הביטוח הלאומי, במקום "50%" יבוא "57%", במקום "67%"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"76%" ובמקום "6%" יבוא "7%";</w:t>
                        </w:r>
                      </w:p>
                      <w:p w:rsidR="0064670E" w:rsidRPr="00C63D35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בלוח י', פרט 11 - בטל.</w:t>
                        </w:r>
                      </w:p>
                    </w:tc>
                  </w:tr>
                  <w:tr w:rsidR="0064670E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הביטוח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תחילתו של סעיף 2, למעט סעיף קטן (א)(7), ביום כ"ט בטבת התשנ"ה (1 בינואר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1995), והוא יחול על גימלה או תגמול המשתלמים החל ביום התחילה ואילך, ועל דמי ביטוח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המשתלמים בעד יום התחילה ואילך.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תחולתו של סעיף קטן (א)(7) לגבי דמי ביטוח המשתלמים בעד שנת הכספים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1994 ואילך.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המוסד והממשלה יקבעו בהסכם, עד ליום ז' בתשרי התשנ"ו (ו באוקטובר 1995),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לשיפוי הממשלה בשל ימי מילואים שחלו עד ליום התחילה, שעבורם ישולמו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וההענקות במשמעותם בפרק ו'4 לחוק הביטוח הלאומי לאחר יום התחילה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כללי השיפוי).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תשלומי אוצר המדינה למוסד לפי סעיף 127פא1(א) לחוק הביטוח הלאומי,</w:t>
                        </w:r>
                      </w:p>
                      <w:p w:rsidR="0064670E" w:rsidRDefault="006467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שישולמו בתקופה שמיום התחילה ועד המועד שייקבע בהסכם האמור בסעיף קטן (ג), יהוו</w:t>
                        </w:r>
                      </w:p>
                    </w:tc>
                  </w:tr>
                </w:tbl>
                <w:p w:rsidR="0064670E" w:rsidRDefault="0064670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95E51" w:rsidRDefault="00F95E51">
      <w:pPr>
        <w:rPr>
          <w:rtl/>
        </w:rPr>
      </w:pPr>
      <w:r>
        <w:rPr>
          <w:rtl/>
        </w:rPr>
        <w:br w:type="page"/>
      </w:r>
    </w:p>
    <w:p w:rsidR="00F95E51" w:rsidRDefault="00000000">
      <w:pPr>
        <w:rPr>
          <w:rtl/>
        </w:rPr>
      </w:pPr>
      <w:r>
        <w:pict>
          <v:shape id="_x0000_s4278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2787" inset="0,0,0,0">
              <w:txbxContent>
                <w:p w:rsidR="0064670E" w:rsidRDefault="0064670E">
                  <w:r>
                    <w:rPr>
                      <w:rtl/>
                    </w:rPr>
                    <w:t>100                                         ספר החוקים 1501                   כ"ו בשבט התשנ"ה 27.01.1995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88" o:spid="_x0000_s1033" type="#_x0000_t202" style="position:absolute;left:0;text-align:left;margin-left:87.5pt;margin-top:677.55pt;width:388.3pt;height:78.2pt;z-index:9;mso-position-horizontal-relative:page;mso-position-vertical-relative:page" stroked="f">
            <v:textbox style="mso-next-textbox:#_x0000_s42788" inset="0,0,0,0">
              <w:txbxContent>
                <w:p w:rsidR="0064670E" w:rsidRDefault="0064670E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2 ס'ח התשנ"א, עמ' 106; התשנ"ג, עמ' 13.</w:t>
                  </w:r>
                </w:p>
                <w:p w:rsidR="0064670E" w:rsidRDefault="0064670E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5 ס'ח התשמ''ה, עמ' .60</w:t>
                  </w:r>
                </w:p>
                <w:p w:rsidR="0064670E" w:rsidRDefault="0064670E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4 ס''ח התשמ"ה, עמ' .84</w:t>
                  </w:r>
                </w:p>
                <w:p w:rsidR="0064670E" w:rsidRPr="00F95E51" w:rsidRDefault="0064670E">
                  <w:pPr>
                    <w:pStyle w:val="OCRStyle3"/>
                    <w:ind w:left="184"/>
                  </w:pPr>
                  <w:r>
                    <w:rPr>
                      <w:rtl/>
                    </w:rPr>
                    <w:t>8 ס"ח התשל''ז, עמ' .226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89" o:spid="_x0000_s1034" type="#_x0000_t202" style="position:absolute;left:0;text-align:left;margin-left:91.85pt;margin-top:90.25pt;width:452.85pt;height:587.25pt;z-index:8;mso-position-horizontal-relative:page;mso-position-vertical-relative:page" stroked="f">
            <v:textbox style="mso-next-textbox:#_x0000_s4278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56"/>
                    <w:gridCol w:w="1345"/>
                    <w:gridCol w:w="1332"/>
                  </w:tblGrid>
                  <w:tr w:rsidR="0064670E" w:rsidRPr="00F95E51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מקדמה על חשבון הסכום הכולל שעל אוצר המדינה להעביר למוסד לפי סעיף 127פא1(א)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בכפוף לכללי השיפוי.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הביטוח הלאומי (הוראת שעה), התשנ"א-1991 2, בסעיף ו, במקום ''כ"ח בטבת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התשנ"ה (31 בדצמבר 1994)" יבוא "כ''ג בטבת התשנ''ט (31 בדצמבר 1998)'*.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שעה) -</w:t>
                        </w:r>
                      </w:p>
                      <w:p w:rsidR="0064670E" w:rsidRPr="00F95E51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</w:t>
                        </w:r>
                      </w:p>
                    </w:tc>
                  </w:tr>
                  <w:tr w:rsidR="0064670E" w:rsidRPr="00F95E51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יסודות התקציב, התשמ"ה-1985 3 -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20 - בטל;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41 בסופו יבוא: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''(ה) הוצאה שהוציא המוסד לביטוח לאומי בעקבות הוראה לתשלום כאמור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127פא1(א) לחוק הביטוח הלאומי [נוסח משולב], התשכ"ח-968ו,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תיחשב, לענין סעיף 25(ד), כגימלה שמשלם המוסד לביטוח לאומי, וסעיפים</w:t>
                        </w:r>
                      </w:p>
                      <w:p w:rsidR="0064670E" w:rsidRPr="00F95E51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(א)(2), (ב) ו-(ד) לא יחולו על הוצאה כאמור.''</w:t>
                        </w:r>
                      </w:p>
                    </w:tc>
                    <w:tc>
                      <w:tcPr>
                        <w:tcW w:w="809" w:type="pct"/>
                      </w:tcPr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יסודות התקציב -</w:t>
                        </w:r>
                      </w:p>
                      <w:p w:rsidR="0064670E" w:rsidRPr="00F95E51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19</w:t>
                        </w:r>
                      </w:p>
                    </w:tc>
                  </w:tr>
                  <w:tr w:rsidR="0064670E" w:rsidRPr="00F95E51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בפקודת מחלות בעלי חיים [נוסח חדש]" התשמ"ה-1985 4 (להלן - הפקודה) -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17 לפקודה, במקום סעיף קטן (ג) יבוא-.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לא ישולמו פיצויים בשל בעל חיים שהומת לפי הוראות פקודה זו, אם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מנהל השירותים הווטרינריים הפר בעליו את הוראות הפקודה, או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ביצוע או לא נקט אמצעים הנדרשים לשם מניעת הידבקות בעל-חיים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במחלה כפי שהורה מנהל השירותים הווטרינריים, והצורך בהמתת בעל החיים</w:t>
                        </w:r>
                      </w:p>
                      <w:p w:rsidR="0064670E" w:rsidRPr="00F95E51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נובע מאי קיום ההוראות האמורות.";</w:t>
                        </w:r>
                      </w:p>
                    </w:tc>
                    <w:tc>
                      <w:tcPr>
                        <w:tcW w:w="809" w:type="pct"/>
                      </w:tcPr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מחלות בעלי</w:t>
                        </w:r>
                      </w:p>
                      <w:p w:rsidR="0064670E" w:rsidRPr="00F95E51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- מסי 2</w:t>
                        </w:r>
                      </w:p>
                    </w:tc>
                  </w:tr>
                  <w:tr w:rsidR="0064670E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27 לפקודה יבוא:</w:t>
                        </w:r>
                      </w:p>
                    </w:tc>
                    <w:tc>
                      <w:tcPr>
                        <w:tcW w:w="809" w:type="pct"/>
                      </w:tcPr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4670E">
                    <w:trPr>
                      <w:jc w:val="right"/>
                    </w:trPr>
                    <w:tc>
                      <w:tcPr>
                        <w:tcW w:w="3374" w:type="pct"/>
                      </w:tcPr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27א. (א) המפר הוראה מהוראות פקודה זו או תקנות שהותקנו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לפיה או הוראה או צו לפי הפקודה, שנמסר לו אישית, יהא חייב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בקנס אזרחי.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 הקנס האזרחי יהיה -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בהפרת הוראות פרק ד' או הוראות תקנות שהותקנו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22(א)(11) לפקודה - קנס בשיעור פי חמישה מן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הקבוע בסעיף 61 (א)(1) לחוק העונשין, התשל''ז-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1977 5 (להלן - חוק העונשין);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בהפרת הוראה אחרת של הפקודה - קנס בשיעור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בסעיף 61(א)(1) לחוק העונשין.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קטן זה -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"הפקודה" - לרבות תקנות על פיה ובן הוראה או צו שניתנו לפיה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ושנמסרו אישית למפר;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''פרק ד'" - לרבות תקנות על פיו וכן הוראה או צו שניתנו על פיו</w:t>
                        </w:r>
                      </w:p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ושנמסרו אישית למפר;</w:t>
                        </w:r>
                      </w:p>
                    </w:tc>
                    <w:tc>
                      <w:tcPr>
                        <w:tcW w:w="817" w:type="pct"/>
                      </w:tcPr>
                      <w:p w:rsidR="0064670E" w:rsidRPr="00F95E51" w:rsidRDefault="006467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"קנס</w:t>
                        </w:r>
                      </w:p>
                    </w:tc>
                    <w:tc>
                      <w:tcPr>
                        <w:tcW w:w="809" w:type="pct"/>
                      </w:tcPr>
                      <w:p w:rsidR="0064670E" w:rsidRDefault="0064670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4670E" w:rsidRDefault="0064670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34ED8" w:rsidRDefault="00934ED8">
      <w:pPr>
        <w:rPr>
          <w:rtl/>
        </w:rPr>
      </w:pPr>
      <w:r>
        <w:rPr>
          <w:rtl/>
        </w:rPr>
        <w:br w:type="page"/>
      </w:r>
    </w:p>
    <w:p w:rsidR="00934ED8" w:rsidRDefault="00000000">
      <w:pPr>
        <w:rPr>
          <w:rtl/>
        </w:rPr>
      </w:pPr>
      <w:r>
        <w:pict>
          <v:shape id="_x0000_s42790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2790" inset="0,0,0,0">
              <w:txbxContent>
                <w:p w:rsidR="0064670E" w:rsidRDefault="0064670E">
                  <w:r>
                    <w:rPr>
                      <w:rtl/>
                    </w:rPr>
                    <w:t>101                                         ספר החוקים 1501                   כ"ו בשבט התשנ"ה 27.01.1995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91" o:spid="_x0000_s1036" type="#_x0000_t202" style="position:absolute;left:0;text-align:left;margin-left:358.9pt;margin-top:675.6pt;width:191.85pt;height:81pt;z-index:12;mso-position-horizontal-relative:page;mso-position-vertical-relative:page" stroked="f">
            <v:textbox style="mso-next-textbox:#_x0000_s42791" inset="0,0,0,0">
              <w:txbxContent>
                <w:p w:rsidR="0064670E" w:rsidRDefault="0064670E">
                  <w:pPr>
                    <w:pStyle w:val="OCRStyle4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6 ס''ח התשכ"א, עמ' 192.</w:t>
                  </w:r>
                </w:p>
                <w:p w:rsidR="0064670E" w:rsidRDefault="0064670E">
                  <w:pPr>
                    <w:pStyle w:val="OCRStyle4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7 חוקי איי כרך ב', עמ' (א) 1374 (א) .1399</w:t>
                  </w:r>
                </w:p>
                <w:p w:rsidR="0064670E" w:rsidRDefault="0064670E">
                  <w:pPr>
                    <w:pStyle w:val="OCRStyle4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8 ס"ח התשנ"ב, עמ' 43; התשנ''ד, עמ' .50</w:t>
                  </w:r>
                </w:p>
                <w:p w:rsidR="0064670E" w:rsidRPr="00934ED8" w:rsidRDefault="0064670E">
                  <w:pPr>
                    <w:pStyle w:val="OCRStyle4"/>
                    <w:ind w:left="61"/>
                  </w:pPr>
                  <w:r>
                    <w:rPr>
                      <w:rtl/>
                    </w:rPr>
                    <w:t>9 ע''ר 1936, תוס' 1, עמ' .27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92" o:spid="_x0000_s1037" type="#_x0000_t202" style="position:absolute;left:0;text-align:left;margin-left:109.25pt;margin-top:88.55pt;width:445.1pt;height:586.3pt;z-index:11;mso-position-horizontal-relative:page;mso-position-vertical-relative:page" stroked="f">
            <v:textbox style="mso-next-textbox:#_x0000_s42792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6"/>
                    <w:gridCol w:w="5108"/>
                    <w:gridCol w:w="1808"/>
                  </w:tblGrid>
                  <w:tr w:rsidR="0064670E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6" w:type="pct"/>
                      </w:tcPr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הקנס" - שיעור הקנס כעדכונו ביום הדרישה לתשלום,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הוגש ערעור ובית המשפט הדן בערעור הורה על עיכוב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תשלומו - לפי סכומו המעודכן ביום ההחלטה בערעור.''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בהפרה נמשכת ייתוסף על הקנס לפי סעיף קטן (ב), קנס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החלק החמישים שלו לכל יום שבו נמשכת ההפרה.</w:t>
                        </w:r>
                      </w:p>
                    </w:tc>
                    <w:tc>
                      <w:tcPr>
                        <w:tcW w:w="1117" w:type="pct"/>
                      </w:tcPr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64670E" w:rsidRPr="00934ED8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6" w:type="pct"/>
                      </w:tcPr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27ב. (א) קנס אזרחי ישולם לפי דרישת מנהל השירותים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הוטרינריים או מי שהוא הסמיך לכך, שתוצא לאחר שהודע למי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שאליו נועדה על הכוונה להוציאה, וניתנה לו הזדמנות נאותה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לטעון טענותיו.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הקנס האזרחי ישולם תוך 30 ימים מיום קבלת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הדרישה לפי סעיף קטן (א).</w:t>
                        </w:r>
                      </w:p>
                    </w:tc>
                    <w:tc>
                      <w:tcPr>
                        <w:tcW w:w="1117" w:type="pct"/>
                      </w:tcPr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הקנס</w:t>
                        </w:r>
                      </w:p>
                      <w:p w:rsidR="0064670E" w:rsidRPr="00934ED8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ותשלומו</w:t>
                        </w:r>
                      </w:p>
                    </w:tc>
                  </w:tr>
                  <w:tr w:rsidR="0064670E" w:rsidRPr="00934ED8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6" w:type="pct"/>
                      </w:tcPr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27ג. (א) על דרישה כאמור בסעיף 27ב ניתן לערער לפני בית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שלום; אין בערעור כדי לעכב את תשלום הקנס, זולת אם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בית המשפט אחרת.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התקבל ערעור, יוחזר הקנס וייתוספו עליו הפרשי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 לפי חוק פסיקת ריבית והצמדה, התשכ"א-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 6 (להלן - הפרשי הצמדה וריבית), מיום תשלומו ועד יום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החזרתו.</w:t>
                        </w:r>
                      </w:p>
                    </w:tc>
                    <w:tc>
                      <w:tcPr>
                        <w:tcW w:w="1117" w:type="pct"/>
                      </w:tcPr>
                      <w:p w:rsidR="0064670E" w:rsidRPr="00934ED8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64670E" w:rsidRPr="00934ED8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6" w:type="pct"/>
                      </w:tcPr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27ד. לא שולם קנס אזרחי במועד, ייתוספו עליו לתקופת הפיגור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וריבית.</w:t>
                        </w:r>
                      </w:p>
                    </w:tc>
                    <w:tc>
                      <w:tcPr>
                        <w:tcW w:w="1117" w:type="pct"/>
                      </w:tcPr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</w:t>
                        </w:r>
                      </w:p>
                      <w:p w:rsidR="0064670E" w:rsidRPr="00934ED8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</w:t>
                        </w:r>
                      </w:p>
                    </w:tc>
                  </w:tr>
                  <w:tr w:rsidR="0064670E" w:rsidRPr="00934ED8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6" w:type="pct"/>
                      </w:tcPr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27ה. קנס אזרחי ייגבה לאוצר המדינה ועל גבייתו תחול פקודת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המסים (גביה) 7.</w:t>
                        </w:r>
                      </w:p>
                    </w:tc>
                    <w:tc>
                      <w:tcPr>
                        <w:tcW w:w="1117" w:type="pct"/>
                      </w:tcPr>
                      <w:p w:rsidR="0064670E" w:rsidRPr="00934ED8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גביה</w:t>
                        </w:r>
                      </w:p>
                    </w:tc>
                  </w:tr>
                  <w:tr w:rsidR="0064670E" w:rsidRPr="00934ED8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6" w:type="pct"/>
                      </w:tcPr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27ו. (א) אין בהוראות סעיף 27א כדי לגרוע מסמכותו של תובע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כתב אישום כאמור בסעיף 28 בשל ההפרה, אם הוא סבור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שהנסיבות מצדיקות זאת, מטעמים שיירשמו.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 נגד אדם כתב אישום על עבירה, כאמור בסעיף 28,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יחוייב בשלה בתשלום קנס אזרחי, ואם שולם, יוחזר לו הקנס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וייתוספו עליו הפרשי הצמדה וריבית מיום תשלומו עד יום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החזרתו."</w:t>
                        </w:r>
                      </w:p>
                    </w:tc>
                    <w:tc>
                      <w:tcPr>
                        <w:tcW w:w="1117" w:type="pct"/>
                      </w:tcPr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אחריות</w:t>
                        </w:r>
                      </w:p>
                      <w:p w:rsidR="0064670E" w:rsidRPr="00934ED8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</w:t>
                        </w:r>
                      </w:p>
                    </w:tc>
                  </w:tr>
                  <w:tr w:rsidR="0064670E" w:rsidRPr="00934ED8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פקודת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העיריה</w:t>
                        </w:r>
                      </w:p>
                      <w:p w:rsidR="0064670E" w:rsidRPr="00934ED8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ומסי הממשלה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לתיקון פקודת מסי העיריה ומסי הממשלה (פיטורין) (מס' 6), התשנ"ב-81992,</w:t>
                        </w:r>
                      </w:p>
                      <w:p w:rsidR="0064670E" w:rsidRPr="00934ED8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3, במקום "מראשית שנת 1995" יבוא "מראשית שנת 1996".</w:t>
                        </w:r>
                      </w:p>
                    </w:tc>
                  </w:tr>
                  <w:tr w:rsidR="0064670E" w:rsidRPr="00934ED8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ארנונה בשל</w:t>
                        </w:r>
                      </w:p>
                      <w:p w:rsidR="0064670E" w:rsidRPr="00934ED8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מדינה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בשל נכסים בתחומי רשויות מקומיות, שחל עליהם סעיף 3(ב) לפקודת מסי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ומסי הממשלה (פטורין), 1938 9, תשולם בשנת 1995, ארנונה כללית בשיעור הקבוע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(ב), ביחס לארנונה הכללית שהיתה משולמת ברשות המקומית אלמלא הוראת</w:t>
                        </w:r>
                      </w:p>
                      <w:p w:rsidR="0064670E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3(ב) האמור; החישוב ייעשה בכל רשות מקומית בהתאם לסכומי הארנונה הכללית</w:t>
                        </w:r>
                      </w:p>
                      <w:p w:rsidR="0064670E" w:rsidRPr="00934ED8" w:rsidRDefault="006467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ולסוגי הנכסים הנוהגים בה.</w:t>
                        </w:r>
                      </w:p>
                    </w:tc>
                  </w:tr>
                </w:tbl>
                <w:p w:rsidR="0064670E" w:rsidRDefault="0064670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F2477" w:rsidRDefault="005F2477">
      <w:pPr>
        <w:rPr>
          <w:rtl/>
        </w:rPr>
      </w:pPr>
      <w:r>
        <w:rPr>
          <w:rtl/>
        </w:rPr>
        <w:br w:type="page"/>
      </w:r>
    </w:p>
    <w:p w:rsidR="005F2477" w:rsidRDefault="00000000">
      <w:pPr>
        <w:rPr>
          <w:rtl/>
        </w:rPr>
      </w:pPr>
      <w:r>
        <w:pict>
          <v:shape id="_x0000_s42793" o:spid="_x0000_s1038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2793" inset="0,0,0,0">
              <w:txbxContent>
                <w:p w:rsidR="0064670E" w:rsidRDefault="0064670E">
                  <w:r>
                    <w:rPr>
                      <w:rtl/>
                    </w:rPr>
                    <w:t>102                                         ספר החוקים 1501                   כ"ו בשבט התשנ"ה 27.01.1995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94" o:spid="_x0000_s1039" type="#_x0000_t202" style="position:absolute;left:0;text-align:left;margin-left:73.95pt;margin-top:738.6pt;width:200.55pt;height:21.4pt;z-index:16;mso-position-horizontal-relative:page;mso-position-vertical-relative:page" stroked="f">
            <v:textbox style="mso-next-textbox:#_x0000_s42794" inset="0,0,0,0">
              <w:txbxContent>
                <w:p w:rsidR="0064670E" w:rsidRDefault="0064670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2795" o:spid="_x0000_s1040" type="#_x0000_t202" style="position:absolute;left:0;text-align:left;margin-left:265.05pt;margin-top:643.75pt;width:199.8pt;height:78.4pt;z-index:15;mso-position-horizontal-relative:page;mso-position-vertical-relative:page" stroked="f">
            <v:textbox style="mso-next-textbox:#_x0000_s42795" inset="0,0,0,0">
              <w:txbxContent>
                <w:p w:rsidR="0064670E" w:rsidRDefault="0064670E">
                  <w:pPr>
                    <w:pStyle w:val="OCRStyle5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10 ק"ת התשנ"ה, עמ' 284.</w:t>
                  </w:r>
                </w:p>
                <w:p w:rsidR="0064670E" w:rsidRDefault="0064670E">
                  <w:pPr>
                    <w:pStyle w:val="OCRStyle5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11 ס'ח התשמ"ו, עמ' 2; התשנ'ד, עמ' .51</w:t>
                  </w:r>
                </w:p>
                <w:p w:rsidR="0064670E" w:rsidRDefault="0064670E">
                  <w:pPr>
                    <w:pStyle w:val="OCRStyle5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12 ס'ח התשי''ט, עמ' 234; התשנ''ד, עמ' 51.</w:t>
                  </w:r>
                </w:p>
                <w:p w:rsidR="0064670E" w:rsidRDefault="0064670E">
                  <w:pPr>
                    <w:pStyle w:val="OCRStyle5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15 ס"ח התשנ''א, עמ' 4; התשנ"ד, עמ' .51</w:t>
                  </w:r>
                </w:p>
                <w:p w:rsidR="0064670E" w:rsidRDefault="0064670E">
                  <w:pPr>
                    <w:pStyle w:val="OCRStyle5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14 ס''ח התשמ"ח, עמ' 148; התשנ"ד, עמ' .51</w:t>
                  </w:r>
                </w:p>
                <w:p w:rsidR="0064670E" w:rsidRPr="005F2477" w:rsidRDefault="0064670E">
                  <w:pPr>
                    <w:pStyle w:val="OCRStyle5"/>
                    <w:ind w:left="230"/>
                  </w:pPr>
                  <w:r>
                    <w:rPr>
                      <w:rtl/>
                    </w:rPr>
                    <w:t>18 ס'ח התשנ'א, עמ' .45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96" o:spid="_x0000_s1041" type="#_x0000_t202" style="position:absolute;left:0;text-align:left;margin-left:79.9pt;margin-top:78.3pt;width:453.8pt;height:558.75pt;z-index:14;mso-position-horizontal-relative:page;mso-position-vertical-relative:page" stroked="f">
            <v:textbox style="mso-next-textbox:#_x0000_s4279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90"/>
                    <w:gridCol w:w="1362"/>
                  </w:tblGrid>
                  <w:tr w:rsidR="0064670E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 הארנונה הכללית בהתאם לסעיף קטן (א) יהיה: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לגבי נכסים שמחזיקים בהם משרד הבטחון או צבא ההגנה לישראל או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מטעמם, לרבות יחידות הסמך שלהם - 10%;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נכסים המשמשים בתי חולים או מרפאות - 25%;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נכסים אחרים - 35%.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בשל הנכסים האמורים בסעיף קטן (א) לא תשולם אגרת סילוק אשפה, אגרת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פינוי אשפה או כל אגרה אחרת, המשולמת לרשות המקומית בידי מי שפטור מתשלום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ארנונה כללית, ובלבד שסכום הארנונה הכללית בשנת 1995 בשל נכס מסוים מן הנכסים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לא יפחת מסכום האגרות, כאמור, ששולם בפועל לרשות המקומית בשנת 1994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אותו נכס, בתוספת העדכון בהתאם לתקנות הסדרים במשק המדינה (ארנונה כללית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ברשויות המקומיות בשנת 1995), התשנ"ה-1994 10.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64670E" w:rsidRPr="005F2477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יציבות מחירים במצרכים ובשירותים (הוראות שעה), התשמ"ו-1985 11, בסעיף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במקום ''כ"ח בטבת התשנ"ה (31 בדצמבר' 994 ו)" יבוא "ח' בטבת התשנ''ו (31 בדצמבר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1995)".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 מחירים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במצרכים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ובשירותים -</w:t>
                        </w:r>
                      </w:p>
                      <w:p w:rsidR="0064670E" w:rsidRPr="005F2477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12</w:t>
                        </w:r>
                      </w:p>
                    </w:tc>
                  </w:tr>
                  <w:tr w:rsidR="0064670E" w:rsidRPr="005F2477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בחוק לעידוד השקעות הון, התשי"ט-1959 12  -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בסעיפים 8ו(א), 47(א1) ו-94(א)(5א), במקום ''כ''ח בטבת התשנ"ה (31 בדצמבר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1994)" יבוא "ב' בטבת התשנ"ח (31 בדצמבר 1997)".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בסעיפים 53ב(ב) ו-53ג(א), במקום ''שנת המס 1995'' יבוא ''שנת המס 1997".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94א, בסופו יבוא; "או תקופה נוספת שאושרה לו, ובלבד שלא תעלה על</w:t>
                        </w:r>
                      </w:p>
                      <w:p w:rsidR="0064670E" w:rsidRPr="005F2477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</w:t>
                        </w:r>
                      </w:p>
                      <w:p w:rsidR="0064670E" w:rsidRPr="005F2477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חון - מס' 46</w:t>
                        </w:r>
                      </w:p>
                    </w:tc>
                  </w:tr>
                  <w:tr w:rsidR="0064670E" w:rsidRPr="005F2477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לעידוד השקעות הון (תיקון מס' 39), התשנ"א-1990 13, בסעיף 6, ברישה, במקום</w:t>
                        </w:r>
                      </w:p>
                      <w:p w:rsidR="0064670E" w:rsidRPr="005F2477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"כ"ח בטבת התשנ"ה (31 בדצמבר 1994)" יבוא "ב' בטבת התשנ"ח (31 בדצמבר 1997)".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חון (תיקון מס' 39)</w:t>
                        </w:r>
                      </w:p>
                      <w:p w:rsidR="0064670E" w:rsidRPr="005F2477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5</w:t>
                        </w:r>
                      </w:p>
                    </w:tc>
                  </w:tr>
                  <w:tr w:rsidR="0064670E" w:rsidRPr="005F2477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בחוק הרשות לפיתוח ירושלים, התשמ"ח-1988 14, בסעיף 22ג(ג), במקום ''כ"ח בטבת</w:t>
                        </w:r>
                      </w:p>
                      <w:p w:rsidR="0064670E" w:rsidRPr="005F2477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התשנ"ה (31 בדצמבר 1994)" יבוא "ב' בטבת התשנ''ח (31 בדצמבר 1997)''.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לפיתוח</w:t>
                        </w:r>
                      </w:p>
                      <w:p w:rsidR="0064670E" w:rsidRPr="005F2477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ירושלים - מס' 2</w:t>
                        </w:r>
                      </w:p>
                    </w:tc>
                  </w:tr>
                  <w:tr w:rsidR="0064670E" w:rsidRPr="005F2477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בחוק מס שבח מקרקעין (פטור במכירת דירת מגורים) (הוראת שעה), התשנ"א-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1992 15, בהגדרת "התקופה הקובעת", במקום "כ"ח בטבת התשנ"ה (31 בדצמבר 1994)" יבוא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''ב' בתמוז התשנ"ה (30 ביוני 1995)".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</w:t>
                        </w:r>
                      </w:p>
                      <w:p w:rsidR="0064670E" w:rsidRPr="005F2477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שעה)</w:t>
                        </w:r>
                      </w:p>
                    </w:tc>
                  </w:tr>
                  <w:tr w:rsidR="0064670E" w:rsidRPr="005F2477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תחילתם של סעיפים 3 ו-6 עד 12 ביום כ"ט בטבת התשנ"ה (1 בינואר 1995)</w:t>
                        </w:r>
                      </w:p>
                      <w:p w:rsidR="0064670E" w:rsidRPr="005F2477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יום התחילה).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תחילה, קיום</w:t>
                        </w:r>
                      </w:p>
                      <w:p w:rsidR="0064670E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והוראות</w:t>
                        </w:r>
                      </w:p>
                      <w:p w:rsidR="0064670E" w:rsidRPr="005F2477" w:rsidRDefault="006467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64670E" w:rsidRDefault="0064670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A56D5" w:rsidRDefault="001A56D5">
      <w:pPr>
        <w:rPr>
          <w:rtl/>
        </w:rPr>
      </w:pPr>
      <w:r>
        <w:rPr>
          <w:rtl/>
        </w:rPr>
        <w:br w:type="page"/>
      </w:r>
    </w:p>
    <w:p w:rsidR="001A56D5" w:rsidRDefault="00000000">
      <w:pPr>
        <w:rPr>
          <w:rtl/>
        </w:rPr>
      </w:pPr>
      <w:r>
        <w:pict>
          <v:shape id="_x0000_s42797" o:spid="_x0000_s1042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42797" inset="0,0,0,0">
              <w:txbxContent>
                <w:p w:rsidR="0064670E" w:rsidRDefault="0064670E">
                  <w:r>
                    <w:rPr>
                      <w:rtl/>
                    </w:rPr>
                    <w:t>103                                         ספר החוקים 1501                   כ"ו בשבט התשנ"ה 27.01.1995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98" o:spid="_x0000_s1043" type="#_x0000_t202" style="position:absolute;left:0;text-align:left;margin-left:372.75pt;margin-top:737.3pt;width:192.85pt;height:21.6pt;z-index:23;mso-position-horizontal-relative:page;mso-position-vertical-relative:page" stroked="f">
            <v:textbox style="mso-next-textbox:#_x0000_s42798" inset="0,0,0,0">
              <w:txbxContent>
                <w:p w:rsidR="0064670E" w:rsidRDefault="0064670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2799" o:spid="_x0000_s1044" type="#_x0000_t202" style="position:absolute;left:0;text-align:left;margin-left:185.25pt;margin-top:171.65pt;width:124.75pt;height:33.65pt;z-index:22;mso-position-horizontal-relative:page;mso-position-vertical-relative:page" stroked="f">
            <v:textbox style="mso-next-textbox:#_x0000_s42799" inset="0,0,0,0">
              <w:txbxContent>
                <w:p w:rsidR="0064670E" w:rsidRDefault="0064670E">
                  <w:pPr>
                    <w:pStyle w:val="OCRStyle6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64670E" w:rsidRDefault="0064670E">
                  <w:pPr>
                    <w:pStyle w:val="OCRStyle6"/>
                    <w:ind w:left="75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00" o:spid="_x0000_s1045" type="#_x0000_t202" style="position:absolute;left:0;text-align:left;margin-left:317.7pt;margin-top:203.5pt;width:81.75pt;height:38.8pt;z-index:21;mso-position-horizontal-relative:page;mso-position-vertical-relative:page" stroked="f">
            <v:textbox style="mso-next-textbox:#_x0000_s42800" inset="0,0,0,0">
              <w:txbxContent>
                <w:p w:rsidR="0064670E" w:rsidRDefault="0064670E">
                  <w:pPr>
                    <w:pStyle w:val="OCRStyle6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4670E" w:rsidRDefault="0064670E">
                  <w:pPr>
                    <w:pStyle w:val="OCRStyle6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01" o:spid="_x0000_s1046" type="#_x0000_t202" style="position:absolute;left:0;text-align:left;margin-left:409.8pt;margin-top:172.65pt;width:63.75pt;height:32.65pt;z-index:20;mso-position-horizontal-relative:page;mso-position-vertical-relative:page" stroked="f">
            <v:textbox style="mso-next-textbox:#_x0000_s42801" inset="0,0,0,0">
              <w:txbxContent>
                <w:p w:rsidR="0064670E" w:rsidRDefault="0064670E">
                  <w:pPr>
                    <w:pStyle w:val="OCRStyle6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4670E" w:rsidRDefault="0064670E">
                  <w:pPr>
                    <w:pStyle w:val="OCRStyle6"/>
                    <w:ind w:left="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02" o:spid="_x0000_s1047" type="#_x0000_t202" style="position:absolute;left:0;text-align:left;margin-left:481.25pt;margin-top:204.5pt;width:72.45pt;height:28.3pt;z-index:19;mso-position-horizontal-relative:page;mso-position-vertical-relative:page" stroked="f">
            <v:textbox style="mso-next-textbox:#_x0000_s42802" inset="0,0,0,0">
              <w:txbxContent>
                <w:p w:rsidR="0064670E" w:rsidRDefault="0064670E">
                  <w:pPr>
                    <w:pStyle w:val="OCRStyle6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4670E" w:rsidRDefault="0064670E">
                  <w:pPr>
                    <w:pStyle w:val="OCRStyle6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03" o:spid="_x0000_s1048" type="#_x0000_t202" style="position:absolute;left:0;text-align:left;margin-left:172.2pt;margin-top:83.9pt;width:385.7pt;height:81pt;z-index:18;mso-position-horizontal-relative:page;mso-position-vertical-relative:page" stroked="f">
            <v:textbox style="mso-next-textbox:#_x0000_s42803" inset="0,0,0,0">
              <w:txbxContent>
                <w:p w:rsidR="0064670E" w:rsidRDefault="0064670E">
                  <w:pPr>
                    <w:pStyle w:val="OCRStyle6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(ב) ניתן בזה קיום תוקף לחוקים הנזכרים בסעיפים 8,3 ו-12 בנוסחם כמתוקן בחוק</w:t>
                  </w:r>
                </w:p>
                <w:p w:rsidR="0064670E" w:rsidRDefault="0064670E">
                  <w:pPr>
                    <w:pStyle w:val="OCRStyle6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זה, החל ביום התחילה.</w:t>
                  </w:r>
                </w:p>
                <w:p w:rsidR="0064670E" w:rsidRDefault="0064670E">
                  <w:pPr>
                    <w:pStyle w:val="OCRStyle6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(ג) לא יועמד אדם לדין בשל עבירה לפי חוק יציבות מחירים במצרכים ובשירותים</w:t>
                  </w:r>
                </w:p>
                <w:p w:rsidR="0064670E" w:rsidRDefault="0064670E">
                  <w:pPr>
                    <w:pStyle w:val="OCRStyle6"/>
                    <w:ind w:left="148"/>
                  </w:pPr>
                  <w:r>
                    <w:rPr>
                      <w:rtl/>
                    </w:rPr>
                    <w:t>(הוראת שעה), התשמ"ו-1985, בתקופה שבין יום התחילה לבין יום פרסומו של חוק זה.</w:t>
                  </w:r>
                </w:p>
              </w:txbxContent>
            </v:textbox>
            <w10:wrap anchorx="page" anchory="page"/>
          </v:shape>
        </w:pict>
      </w:r>
    </w:p>
    <w:p w:rsidR="0064670E" w:rsidRDefault="0064670E">
      <w:pPr>
        <w:rPr>
          <w:rtl/>
        </w:rPr>
      </w:pPr>
      <w:r>
        <w:rPr>
          <w:rtl/>
        </w:rPr>
        <w:br w:type="page"/>
      </w:r>
    </w:p>
    <w:p w:rsidR="0064670E" w:rsidRDefault="00000000">
      <w:pPr>
        <w:rPr>
          <w:rtl/>
        </w:rPr>
      </w:pPr>
      <w:r>
        <w:pict>
          <v:shape id="_x0000_s42804" o:spid="_x0000_s1049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42804" inset="0,0,0,0">
              <w:txbxContent>
                <w:p w:rsidR="0064670E" w:rsidRDefault="0064670E">
                  <w:r>
                    <w:rPr>
                      <w:rtl/>
                    </w:rPr>
                    <w:t>104                                         ספר החוקים 1501                   כ"ו בשבט התשנ"ה 27.01.1995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05" o:spid="_x0000_s1050" type="#_x0000_t202" style="position:absolute;left:0;text-align:left;margin-left:83.2pt;margin-top:726.05pt;width:224.75pt;height:37.05pt;z-index:25;mso-position-horizontal-relative:page;mso-position-vertical-relative:page" stroked="f">
            <v:textbox style="mso-next-textbox:#_x0000_s42805" inset="0,0,0,0">
              <w:txbxContent>
                <w:p w:rsidR="0064670E" w:rsidRDefault="0064670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867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14D7695-860D-408F-BCD5-EDD1BD850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867A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63D3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95E51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34ED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F2477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1A56D5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64670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2008-04-07T09:48:00Z</dcterms:created>
  <dcterms:modified xsi:type="dcterms:W3CDTF">2008-04-07T09:49:00Z</dcterms:modified>
</cp:coreProperties>
</file>