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278F" w:rsidRDefault="00BE278F">
      <w:pPr>
        <w:rPr>
          <w:rtl/>
        </w:rPr>
      </w:pPr>
    </w:p>
    <w:p w:rsidR="00BE27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1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916" inset="0,0,0,0">
              <w:txbxContent>
                <w:p w:rsidR="00B71238" w:rsidRDefault="00B71238">
                  <w:r>
                    <w:rPr>
                      <w:rtl/>
                    </w:rPr>
                    <w:t>111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7" o:spid="_x0000_s1026" type="#_x0000_t202" style="position:absolute;left:0;text-align:left;margin-left:133.9pt;margin-top:684.3pt;width:398.55pt;height:70.7pt;z-index:3;mso-position-horizontal-relative:page;mso-position-vertical-relative:page" stroked="f">
            <v:textbox style="mso-next-textbox:#_x0000_s42917" inset="0,0,0,0">
              <w:txbxContent>
                <w:p w:rsidR="00B71238" w:rsidRDefault="00B71238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בשבט התשנ"ה (31 בינואר 1995); הצעת החוק ודברי הסבר פורסמו בהצעות חוק</w:t>
                  </w:r>
                </w:p>
                <w:p w:rsidR="00B71238" w:rsidRDefault="00B71238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2336, מיום ט' בטבת התשנ"ה (12 בדצמבר 1994), עמ' 178.</w:t>
                  </w:r>
                </w:p>
                <w:p w:rsidR="00B71238" w:rsidRPr="00BE278F" w:rsidRDefault="00B7123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1 ס''ח התש''ך, עמ' .57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18" o:spid="_x0000_s1027" type="#_x0000_t202" style="position:absolute;left:0;text-align:left;margin-left:89.95pt;margin-top:575pt;width:443.3pt;height:108.5pt;z-index:2;mso-position-horizontal-relative:page;mso-position-vertical-relative:page" stroked="f">
            <v:textbox style="mso-next-textbox:#_x0000_s42918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6930"/>
                  </w:tblGrid>
                  <w:tr w:rsidR="00B71238" w:rsidRPr="00BE278F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B71238" w:rsidRPr="00BE278F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B71238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מינהל מקרקעי ישראל, התש"ך-1960 1 (להלן - החוק העיקרי), בסופו</w:t>
                        </w:r>
                      </w:p>
                      <w:p w:rsidR="00B71238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71238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""המועצה" - מועצת מקרקעי ישראל שהוקמה לפי חוק זה;</w:t>
                        </w:r>
                      </w:p>
                      <w:p w:rsidR="00B71238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"קק"ל" - קרן קיימת לישראל;</w:t>
                        </w:r>
                      </w:p>
                      <w:p w:rsidR="00B71238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הבינוי והשיכון;</w:t>
                        </w:r>
                      </w:p>
                      <w:p w:rsidR="00B71238" w:rsidRPr="00BE278F" w:rsidRDefault="00B71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שר הבינוי והשיכון ושר האוצר."</w:t>
                        </w:r>
                      </w:p>
                    </w:tc>
                  </w:tr>
                </w:tbl>
                <w:p w:rsidR="00B71238" w:rsidRDefault="00B712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19" o:spid="_x0000_s1028" type="#_x0000_t202" style="position:absolute;left:0;text-align:left;margin-left:209.5pt;margin-top:549.3pt;width:271.25pt;height:23.15pt;z-index:1;mso-position-horizontal-relative:page;mso-position-vertical-relative:page" stroked="f">
            <v:textbox style="mso-next-textbox:#_x0000_s42919" inset="0,0,0,0">
              <w:txbxContent>
                <w:p w:rsidR="00B71238" w:rsidRPr="00BE278F" w:rsidRDefault="00B71238">
                  <w:pPr>
                    <w:pStyle w:val="OCRStyle1"/>
                    <w:ind w:left="16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מינהל מקרקעי ישראל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F37B29" w:rsidRDefault="00F37B29">
      <w:pPr>
        <w:rPr>
          <w:rtl/>
        </w:rPr>
      </w:pPr>
      <w:r>
        <w:rPr>
          <w:rtl/>
        </w:rPr>
        <w:br w:type="page"/>
      </w:r>
    </w:p>
    <w:p w:rsidR="00F37B29" w:rsidRDefault="00000000">
      <w:pPr>
        <w:rPr>
          <w:rtl/>
        </w:rPr>
      </w:pPr>
      <w:r>
        <w:pict>
          <v:shape id="_x0000_s4292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920" inset="0,0,0,0">
              <w:txbxContent>
                <w:p w:rsidR="00B71238" w:rsidRDefault="00B71238">
                  <w:r>
                    <w:rPr>
                      <w:rtl/>
                    </w:rPr>
                    <w:t>112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21" o:spid="_x0000_s1030" type="#_x0000_t202" style="position:absolute;left:0;text-align:left;margin-left:102.7pt;margin-top:726pt;width:196.2pt;height:24.95pt;z-index:6;mso-position-horizontal-relative:page;mso-position-vertical-relative:page" stroked="f">
            <v:textbox style="mso-next-textbox:#_x0000_s42921" inset="0,0,0,0">
              <w:txbxContent>
                <w:p w:rsidR="00B71238" w:rsidRDefault="00B712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922" o:spid="_x0000_s1031" type="#_x0000_t202" style="position:absolute;left:0;text-align:left;margin-left:88.05pt;margin-top:79.55pt;width:470.85pt;height:641.3pt;z-index:5;mso-position-horizontal-relative:page;mso-position-vertical-relative:page" stroked="f">
            <v:textbox style="mso-next-textbox:#_x0000_s4292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7"/>
                    <w:gridCol w:w="1257"/>
                    <w:gridCol w:w="1288"/>
                  </w:tblGrid>
                  <w:tr w:rsidR="00B71238" w:rsidRPr="00F37B29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2(ב) לחוק העיקרי, במקום ''לשר החקלאות, והסמכויות של שר לענין החוק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נתונות לשר החקלאות" יבוא ''לשר, ונתונות לו הסמכויות של שר לענין החוק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האמור''.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71238" w:rsidRPr="00F37B29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71238" w:rsidRPr="00F37B29">
                    <w:trPr>
                      <w:jc w:val="right"/>
                    </w:trPr>
                    <w:tc>
                      <w:tcPr>
                        <w:tcW w:w="4248" w:type="pct"/>
                        <w:gridSpan w:val="2"/>
                      </w:tcPr>
                      <w:p w:rsidR="00B71238" w:rsidRPr="00F37B29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4 לחוק העיקרי יבוא: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71238" w:rsidRPr="00F37B29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 ער 4יד</w:t>
                        </w:r>
                      </w:p>
                    </w:tc>
                  </w:tr>
                  <w:tr w:rsidR="00B71238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במועצה יכהנו השר, שיהיה היושב ראש, וכן חברים שמספרם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יפחת משמונה עשר ולא יעלה על עשרים וארבעה, שתמנה הממשלה,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הצעת השרים, במפורט להלן: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מחצית מחברי המועצה יהיו מטעם הממשלה, ומחציתם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מטעם קק''ל ועל פי הצעתה;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לפחות מחצית מן החברים מטעם הממשלה יהיו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מדינה, בעלי תפקידים בכירים במשרדי הממשלה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לענין, ויתרתם יהיו אנשי אקדמיה ונציגי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החברים מטעם קק''ל יהיו חברי דירקטוריון, עובדי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קק''ל או אנשי אקדמיה; כן רשאית קק''ל להציע נציג אחד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הסוכנות היהודית;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חברי המועצה שהם בעלי תפקידים שלא בשירות המדינה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בשירות קק''ל, ושבתפקידיהם אלה יש להם ענין במדיניות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הקרקעית (להלן - בעל ענין במדיניות הקרקעית), לא יהוו יותר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משליש ממספר חברי המועצה, ומהם לא יותר ממחצית יהיו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תפקידים במגזר החקלאי.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לממשלה יימסרו פרטים לגבי כישוריהם של המועמדים, לרבות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קורות חייהם, השכלתם, עיסוקיהם בעבר ובהווה, נסיונם וכל פרט אחר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שהינו מהותי ונוגע לענק.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השר, באישור המועצה, ימנה ממלא מקום ליושב ראש המועצה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חבריה.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הודעה על מינוי חברי המועצה תפורסם ברשומות.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71238" w:rsidRPr="00F37B29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'הרכב המועצה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1238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4ב. (א) תקופת כהונתו של חבר המועצה היא בת ארבע שנים.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שתקופת כהונתו תמה, ניתן למנותו לתקופות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 נוספות, ובלבד שלא יכהן יותר משלוש תקופות כהונה רצופות.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71238" w:rsidRPr="00F37B29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בהונה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71238">
                    <w:trPr>
                      <w:jc w:val="right"/>
                    </w:trPr>
                    <w:tc>
                      <w:tcPr>
                        <w:tcW w:w="3514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לא יתמנה אדם חבר המועצה אם נתקיים בו אחד מאלה: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איננו אזרח ישראלי;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שבע השנים שקדמו למינויו הורשע בעבירה שלדעת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יש עמה קלון;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תלוי ועומד נגדו כתב אישום בעבירה כאמור בפסקה (2);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פושט רגל או חייב שהוכרז בידי ראש ההוצאה לפועל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כחייב מוגבל באמצעים;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הוא מנהל או בעל שליטה, במישרין או בעקיפין, בגוף הנמצא</w:t>
                        </w:r>
                      </w:p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 פירוק שלא מרצון;</w:t>
                        </w:r>
                      </w:p>
                    </w:tc>
                    <w:tc>
                      <w:tcPr>
                        <w:tcW w:w="734" w:type="pct"/>
                      </w:tcPr>
                      <w:p w:rsidR="00B71238" w:rsidRPr="00F37B29" w:rsidRDefault="00B712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למינוי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71238" w:rsidRDefault="00B7123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71238" w:rsidRDefault="00B712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7264E" w:rsidRDefault="0067264E">
      <w:pPr>
        <w:rPr>
          <w:rtl/>
        </w:rPr>
      </w:pPr>
      <w:r>
        <w:rPr>
          <w:rtl/>
        </w:rPr>
        <w:br w:type="page"/>
      </w:r>
    </w:p>
    <w:p w:rsidR="0067264E" w:rsidRDefault="00000000">
      <w:pPr>
        <w:rPr>
          <w:rtl/>
        </w:rPr>
      </w:pPr>
      <w:r>
        <w:pict>
          <v:shape id="_x0000_s4292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2923" inset="0,0,0,0">
              <w:txbxContent>
                <w:p w:rsidR="00B71238" w:rsidRDefault="00B71238">
                  <w:r>
                    <w:rPr>
                      <w:rtl/>
                    </w:rPr>
                    <w:t>113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24" o:spid="_x0000_s1033" type="#_x0000_t202" style="position:absolute;left:0;text-align:left;margin-left:364.65pt;margin-top:725.05pt;width:194.65pt;height:22.35pt;z-index:9;mso-position-horizontal-relative:page;mso-position-vertical-relative:page" stroked="f">
            <v:textbox style="mso-next-textbox:#_x0000_s42924" inset="0,0,0,0">
              <w:txbxContent>
                <w:p w:rsidR="00B71238" w:rsidRDefault="00B712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2925" o:spid="_x0000_s1034" type="#_x0000_t202" style="position:absolute;left:0;text-align:left;margin-left:169.2pt;margin-top:76.8pt;width:384.7pt;height:633.6pt;z-index:8;mso-position-horizontal-relative:page;mso-position-vertical-relative:page" stroked="f">
            <v:textbox style="mso-next-textbox:#_x0000_s42925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79"/>
                    <w:gridCol w:w="1116"/>
                  </w:tblGrid>
                  <w:tr w:rsidR="00B7123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הוא בעל זיקה אישית או פוליטית לשר משרי הממשלה, ואולם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זיקה כאמור יוכל להתמנות כחבר המועצה אם ועדה שמינתה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לענין זה, מצאה בי יש לו כישורים מיוחדים בתחומי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סמכותה של המועצה או שקיימים לגביו שיקולים של כשירות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אחרת לכהונה: לעניין זה, "בעל זיקה אישית'' - בן זוג, אח,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הורה, צאצא, צאצא בן הזוג או בן זוגו של כל אחד מאלה.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7123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(א) חבר המועצה יחדל לכהן בה לפני תום תקופת כהונתו באחת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מחברותו במועצה במסירת כתב התפטרות ליושב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המועצה; התפטרותו תיכנס לתוקפה בתום 48 שעות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מסירת כתב ההתפטרות;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בפסק דין סופי בעבירה שלדעת היועץ המשפטי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יש עמה קלון;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הוכרז פושט רגל, או הוכרז בידי ראש ההוצאה לפועל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כחייב מוגבל באמצעים;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גוף שהוא מנהלו או בעל שליטה בו, במישרין או בעקיפין,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מצוי בהליכי פירוק שלא מרצון: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נבצר ממנו למלא דרך קבע את תפקידיו והממשלה ביטלה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מינויו;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נעדר משלוש ישיבות רצופות של המועצה או מחמש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תוך שנה, ויושב ראש המועצה קבע בהודעה למועצה,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בירור עם החבר הנעדר, שלא היתה סיבה מוצדקת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להיעדרות;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חדל להיות אזרח ישראלי;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אם הוא חבר המועצה כעובד המרינה או כחבר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בדירקטוריון קק"ל או כעובד קק"ל, פרש משירות המדינה או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קק"ל, או חדל להיות חבר בדירקטוריון קק"ל.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מועצה שחדל למלא אותו תפקיד שמילא בעת מינויו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 המועצה או שהנסיבות שבשלהן נבחר לתפקידו השתנו באופן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מהותי, רשאית הממשלה, על פי הצעת השרים או על פי הצעת קק"ל, לפי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להחליפו באחר.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נגד חבר המועצה אישום פלילי בשל עבירה שלדעת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יש עמה קלון - ישעה אותו יושב ראש המועצה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מכהונתו; תקופת ההשעיה תסתיים לא יאוחר מיום הכרעת דינו בפסק דין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B71238">
                    <w:trPr>
                      <w:jc w:val="right"/>
                    </w:trPr>
                    <w:tc>
                      <w:tcPr>
                        <w:tcW w:w="4202" w:type="pct"/>
                      </w:tcPr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(א) חבר מועצה שנפטר, או שחדל לכהן לפי סעיף 4ד, תמנה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אדם אחר, בדרך שבה מונה אותו חבר לפי סעיף 4א.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המועצה שנבצר ממנו באורח זמני למלא את תפקידו,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מי שהושעה לפי סעיף 4ד(ג), רשאית הממשלה למנות לו ממלא</w:t>
                        </w:r>
                      </w:p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מקום, בדרך שבה מונה אותו חבר לפי סעיף 4א, עד שובו לתפקידו.</w:t>
                        </w:r>
                      </w:p>
                    </w:tc>
                    <w:tc>
                      <w:tcPr>
                        <w:tcW w:w="798" w:type="pct"/>
                      </w:tcPr>
                      <w:p w:rsidR="00B71238" w:rsidRDefault="00B712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חליף</w:t>
                        </w:r>
                      </w:p>
                    </w:tc>
                  </w:tr>
                </w:tbl>
                <w:p w:rsidR="00B71238" w:rsidRDefault="00B712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353D5" w:rsidRDefault="004353D5">
      <w:pPr>
        <w:rPr>
          <w:rtl/>
        </w:rPr>
      </w:pPr>
      <w:r>
        <w:rPr>
          <w:rtl/>
        </w:rPr>
        <w:br w:type="page"/>
      </w:r>
    </w:p>
    <w:p w:rsidR="004353D5" w:rsidRDefault="00000000">
      <w:pPr>
        <w:rPr>
          <w:rtl/>
        </w:rPr>
      </w:pPr>
      <w:r>
        <w:pict>
          <v:shape id="_x0000_s42926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2926" inset="0,0,0,0">
              <w:txbxContent>
                <w:p w:rsidR="00B71238" w:rsidRDefault="00B71238">
                  <w:r>
                    <w:rPr>
                      <w:rtl/>
                    </w:rPr>
                    <w:t>114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27" o:spid="_x0000_s1036" type="#_x0000_t202" style="position:absolute;left:0;text-align:left;margin-left:88.25pt;margin-top:726.6pt;width:187.7pt;height:24.15pt;z-index:13;mso-position-horizontal-relative:page;mso-position-vertical-relative:page" stroked="f">
            <v:textbox style="mso-next-textbox:#_x0000_s42927" inset="0,0,0,0">
              <w:txbxContent>
                <w:p w:rsidR="00B71238" w:rsidRDefault="00B712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2928" o:spid="_x0000_s1037" type="#_x0000_t202" style="position:absolute;left:0;text-align:left;margin-left:366.25pt;margin-top:695.7pt;width:105.15pt;height:19.8pt;z-index:12;mso-position-horizontal-relative:page;mso-position-vertical-relative:page" stroked="f">
            <v:textbox style="mso-next-textbox:#_x0000_s42928" inset="0,0,0,0">
              <w:txbxContent>
                <w:p w:rsidR="00B71238" w:rsidRPr="004353D5" w:rsidRDefault="00B71238">
                  <w:pPr>
                    <w:pStyle w:val="OCRStyle4"/>
                    <w:ind w:left="166"/>
                  </w:pPr>
                  <w:r>
                    <w:rPr>
                      <w:rtl/>
                    </w:rPr>
                    <w:t>2 ס"ח התשכ"ח, עמ' 127.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29" o:spid="_x0000_s1038" type="#_x0000_t202" style="position:absolute;left:0;text-align:left;margin-left:89.05pt;margin-top:73.2pt;width:385.7pt;height:607.05pt;z-index:11;mso-position-horizontal-relative:page;mso-position-vertical-relative:page" stroked="f">
            <v:textbox style="mso-next-textbox:#_x0000_s42929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76"/>
                    <w:gridCol w:w="1336"/>
                  </w:tblGrid>
                  <w:tr w:rsidR="00B71238" w:rsidRPr="004353D5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4ו. (א) חבר המועצה, או תאגיד שהוא בעל ענין בו, לא יתקשר עם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 ולא ייצג את מי שהתקשר עם המינהל בעסקה או בסוגי עסקאות,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עסקה שאינה בעלת אופי מסחרי, זולת אם התירה המועצה את סוג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העסקאות או התירה ועדת המשנה לביקורת של המועצה את העסקה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המסוימת, מנימוקים שיירשמו.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 ובסעיף 4ז, ''בעל עניף - כמשמעותו בחוק ניירות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ערך, התשכ''ח-1968 2.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עסקאות</w:t>
                        </w:r>
                      </w:p>
                      <w:p w:rsidR="00B71238" w:rsidRPr="004353D5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חמינהל</w:t>
                        </w:r>
                      </w:p>
                    </w:tc>
                  </w:tr>
                  <w:tr w:rsidR="00B71238" w:rsidRPr="004353D5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4ז. מבלי לגרוע מהוראות סעיף 4ו, חבר מועצה המשתתף בישיבת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אשר דנה בנושא שיש או שעלול להיות לו או לתאגיד שהוא בעל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ענין בו, במישרין או בעקיפין, ענין אישי בו, יודיע על כר למועצה לפני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הדיון ולא ישתתף בדיון ובהצבעה באותו נושא.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B71238" w:rsidRPr="004353D5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זיקה בעסקה</w:t>
                        </w:r>
                      </w:p>
                    </w:tc>
                  </w:tr>
                  <w:tr w:rsidR="00B71238" w:rsidRPr="004353D5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4ח. (א) המועצה תקבע את דרבי עבודתה ונהלי דיוניה ככל שלא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לפי חוק זה.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יזמן את ישיבותיה, ויקבע את מועדן,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מקומן וסדר יומן, בכפוף להוראות חוק זה.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שליש מחברי המועצה, ובהם היושב ראש או ממלא מקומו, יהוו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 בישיבות המועצה ובעת קבלת החלטותיה, ובלבד שרוב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הנוכחים אינם בעלי ענין במדיניות הקרקעית.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החלטות המועצה יתקבלו ברוב קולות בהצבעה.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פי דרישה של השר או של שליש מחברי המועצה, תדון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מחדש בכל נושא שהחליטה בו, אולם דיון כאמור לפי דרישת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לא ייערך לפני שחלף חודש לפחות מיום קבלת ההחלטה.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B71238" w:rsidRPr="004353D5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נוהל</w:t>
                        </w:r>
                      </w:p>
                    </w:tc>
                  </w:tr>
                  <w:tr w:rsidR="00B71238" w:rsidRPr="004353D5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4ט. (א) ישיבות המועצה יתקיימו באופן קבוע לפחות אחת לשלושה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ולא פחות משש ישיבות בשנה; השר רשאי לקבוע ישיבות שלא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המניין, בהתאם לשיקול דעתו, ובלבד שההודעה על כינוס המועצה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לחברי המועצה לפחות 3 ימים מראש, זולת אם נדרש לכנסה תוך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קצר יותר בשל דחיפות הענין.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ישיבה שלא מן המנין אם דרשו זאת לפחות שליש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 המועצה; נדרש כינוס המועצה על פי סעיף קטן זה, תתכנס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לישיבה תוך תקופה שלא תעלה על 14 ימים מיום הדרישה, זולת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נדרש לבנסה תוך זמן קצר יותר בשל דחיפות הענין, בישיבה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שהתכנסה לפי סעיף קטן זה תדון המועצה רק בנושאים המפורטים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בדרישה.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B71238" w:rsidRPr="004353D5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ישיבות המועצה</w:t>
                        </w:r>
                      </w:p>
                    </w:tc>
                  </w:tr>
                  <w:tr w:rsidR="00B71238" w:rsidRPr="004353D5">
                    <w:trPr>
                      <w:jc w:val="right"/>
                    </w:trPr>
                    <w:tc>
                      <w:tcPr>
                        <w:tcW w:w="4047" w:type="pct"/>
                      </w:tcPr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4י. (א) המועצה תבחר מבין חבריה ועדות קבועות כלהלן: ועדה לעניני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עירונית, ועדה לעניני קרקע חקלאית, ועדת תקציב וועדת ביקורת,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רשאית היא למנות ועדות נוספות, קבועות או לענין מסוים.</w:t>
                        </w:r>
                      </w:p>
                      <w:p w:rsidR="00B71238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החלטותיה של ועדה יהיו בבחינת המלצות למועצה, זולת אם</w:t>
                        </w:r>
                      </w:p>
                      <w:p w:rsidR="00B71238" w:rsidRPr="004353D5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המועצה לאצול מסמכויותיה לועדה.</w:t>
                        </w:r>
                      </w:p>
                    </w:tc>
                    <w:tc>
                      <w:tcPr>
                        <w:tcW w:w="953" w:type="pct"/>
                      </w:tcPr>
                      <w:p w:rsidR="00B71238" w:rsidRPr="004353D5" w:rsidRDefault="00B712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</w:t>
                        </w:r>
                      </w:p>
                    </w:tc>
                  </w:tr>
                </w:tbl>
                <w:p w:rsidR="00B71238" w:rsidRDefault="00B712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71238" w:rsidRDefault="00B71238">
      <w:pPr>
        <w:rPr>
          <w:rtl/>
        </w:rPr>
      </w:pPr>
      <w:r>
        <w:rPr>
          <w:rtl/>
        </w:rPr>
        <w:br w:type="page"/>
      </w:r>
    </w:p>
    <w:p w:rsidR="00B71238" w:rsidRDefault="00000000">
      <w:pPr>
        <w:rPr>
          <w:rtl/>
        </w:rPr>
      </w:pPr>
      <w:r>
        <w:pict>
          <v:shape id="_x0000_s42930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2930" inset="0,0,0,0">
              <w:txbxContent>
                <w:p w:rsidR="00B71238" w:rsidRDefault="00B71238">
                  <w:r>
                    <w:rPr>
                      <w:rtl/>
                    </w:rPr>
                    <w:t>115                                         ספר החוקים 1503                 י' באדר א' התשנ"ה 10.02.1995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1" o:spid="_x0000_s1040" type="#_x0000_t202" style="position:absolute;left:0;text-align:left;margin-left:355.25pt;margin-top:723.6pt;width:198.8pt;height:26.75pt;z-index:20;mso-position-horizontal-relative:page;mso-position-vertical-relative:page" stroked="f">
            <v:textbox style="mso-next-textbox:#_x0000_s42931" inset="0,0,0,0">
              <w:txbxContent>
                <w:p w:rsidR="00B71238" w:rsidRDefault="00B7123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2932" o:spid="_x0000_s1041" type="#_x0000_t202" style="position:absolute;left:0;text-align:left;margin-left:169.35pt;margin-top:471.35pt;width:126.5pt;height:33.65pt;z-index:19;mso-position-horizontal-relative:page;mso-position-vertical-relative:page" stroked="f">
            <v:textbox style="mso-next-textbox:#_x0000_s42932" inset="0,0,0,0">
              <w:txbxContent>
                <w:p w:rsidR="00B71238" w:rsidRDefault="00B71238">
                  <w:pPr>
                    <w:pStyle w:val="OCRStyle5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בנימין פואד בן-אליעזר</w:t>
                  </w:r>
                </w:p>
                <w:p w:rsidR="00B71238" w:rsidRDefault="00B71238">
                  <w:pPr>
                    <w:pStyle w:val="OCRStyle5"/>
                    <w:ind w:left="382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3" o:spid="_x0000_s1042" type="#_x0000_t202" style="position:absolute;left:0;text-align:left;margin-left:301.8pt;margin-top:500.65pt;width:81pt;height:29.3pt;z-index:18;mso-position-horizontal-relative:page;mso-position-vertical-relative:page" stroked="f">
            <v:textbox style="mso-next-textbox:#_x0000_s42933" inset="0,0,0,0">
              <w:txbxContent>
                <w:p w:rsidR="00B71238" w:rsidRDefault="00B71238">
                  <w:pPr>
                    <w:pStyle w:val="OCRStyle5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71238" w:rsidRDefault="00B71238">
                  <w:pPr>
                    <w:pStyle w:val="OCRStyle5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4" o:spid="_x0000_s1043" type="#_x0000_t202" style="position:absolute;left:0;text-align:left;margin-left:387.9pt;margin-top:468.8pt;width:73.25pt;height:36.25pt;z-index:17;mso-position-horizontal-relative:page;mso-position-vertical-relative:page" stroked="f">
            <v:textbox style="mso-next-textbox:#_x0000_s42934" inset="0,0,0,0">
              <w:txbxContent>
                <w:p w:rsidR="00B71238" w:rsidRDefault="00B71238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1238" w:rsidRDefault="00B71238">
                  <w:pPr>
                    <w:pStyle w:val="OCRStyle5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5" o:spid="_x0000_s1044" type="#_x0000_t202" style="position:absolute;left:0;text-align:left;margin-left:470.5pt;margin-top:499.9pt;width:69.9pt;height:26.55pt;z-index:16;mso-position-horizontal-relative:page;mso-position-vertical-relative:page" stroked="f">
            <v:textbox style="mso-next-textbox:#_x0000_s42935" inset="0,0,0,0">
              <w:txbxContent>
                <w:p w:rsidR="00B71238" w:rsidRDefault="00B71238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71238" w:rsidRDefault="00B71238">
                  <w:pPr>
                    <w:pStyle w:val="OCRStyle5"/>
                    <w:ind w:left="18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36" o:spid="_x0000_s1045" type="#_x0000_t202" style="position:absolute;left:0;text-align:left;margin-left:87.55pt;margin-top:1in;width:471.65pt;height:389.05pt;z-index:15;mso-position-horizontal-relative:page;mso-position-vertical-relative:page" stroked="f">
            <v:textbox style="mso-next-textbox:#_x0000_s4293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6"/>
                    <w:gridCol w:w="5768"/>
                    <w:gridCol w:w="1432"/>
                  </w:tblGrid>
                  <w:tr w:rsid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ועדה לא יהיה בעל ענין במדיניות הקרקעית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טיפולה של הועדה, וחברי הועדה שהם בעלי ענין כאמור לא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יהוו יותר משליש ממספר חבריה.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ועדה תקבע את דרכי עבודתה ככל שלא נקבעו לפי חוק זה.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B71238" w:rsidRP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4יא. ממלא מקום יושב ראש המועצה ימלא את תפקידי יושב ראש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בהתקיים אחד מאלה: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יושב ראש המועצה נעדר או שנבצר ממנו למלא את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תפקידו;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ממלא המקום נתבקש לכך בכתב על ידי יושב ראש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</w:t>
                        </w:r>
                      </w:p>
                      <w:p w:rsidR="00B71238" w:rsidRP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 ראש</w:t>
                        </w:r>
                      </w:p>
                    </w:tc>
                  </w:tr>
                  <w:tr w:rsidR="00B71238" w:rsidRP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4יב. המועצה תדון, אחת לשנה, בפרקים על המינהל בדו''ח מבקר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ותיתן דעתה על המלצות המבקר.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בדו"ח</w:t>
                        </w:r>
                      </w:p>
                      <w:p w:rsidR="00B71238" w:rsidRP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</w:t>
                        </w:r>
                      </w:p>
                    </w:tc>
                  </w:tr>
                  <w:tr w:rsidR="00B71238" w:rsidRP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4יג. החלטה של המועצה או של ועדה מועדותיה, שיש לציבור ענין בה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ברשומות, אולם תחילת תוקפה לא תהיה מותנית בפרסומה אלא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נקבע אחרת בהחלטה.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71238" w:rsidRP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 החלטות</w:t>
                        </w:r>
                      </w:p>
                    </w:tc>
                  </w:tr>
                  <w:tr w:rsidR="00B71238" w:rsidRP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4יד. קיום המועצה, סמכויותיה ותוקף החלטותיה לא ייפגעו מחמת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שנתפנה מקומו של חבר המועצה או מחמת ליקוי במינויו או בהמשך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B71238" w:rsidRP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</w:tr>
                  <w:tr w:rsid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 העיקרי, במקום "שר האוצר ושר החקלאות" יבוא "השרים" ובסופו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"לרבות בדבר כללים לעבודת המועצה וועדותיה כבל שלא נקבעו בחוק זה".</w:t>
                        </w:r>
                      </w:p>
                    </w:tc>
                  </w:tr>
                  <w:tr w:rsidR="00B71238" w:rsidRPr="00B71238">
                    <w:trPr>
                      <w:jc w:val="right"/>
                    </w:trPr>
                    <w:tc>
                      <w:tcPr>
                        <w:tcW w:w="802" w:type="pct"/>
                      </w:tcPr>
                      <w:p w:rsidR="00B71238" w:rsidRP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98" w:type="pct"/>
                        <w:gridSpan w:val="2"/>
                      </w:tcPr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חבר המועצה שמונה לפני תחילתו של חוק זה יחדל לכהן בתום שנתיים מיום</w:t>
                        </w:r>
                      </w:p>
                      <w:p w:rsid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תחילתו, זולת אם מונה מחדש לפי חוק זה, ובלבד שלא ימונה מחדש מי שכיהן לפני כן</w:t>
                        </w:r>
                      </w:p>
                      <w:p w:rsidR="00B71238" w:rsidRPr="00B71238" w:rsidRDefault="00B712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 כחבר המועצה 12 שנים או יותר.</w:t>
                        </w:r>
                      </w:p>
                    </w:tc>
                  </w:tr>
                </w:tbl>
                <w:p w:rsidR="00B71238" w:rsidRDefault="00B7123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27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35D437-00DE-4998-998A-3E64B2C5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278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37B2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7264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353D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712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2008-04-07T09:49:00Z</dcterms:created>
  <dcterms:modified xsi:type="dcterms:W3CDTF">2008-04-07T09:49:00Z</dcterms:modified>
</cp:coreProperties>
</file>