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5B27" w:rsidRDefault="00695B27">
      <w:pPr>
        <w:rPr>
          <w:rtl/>
        </w:rPr>
      </w:pPr>
    </w:p>
    <w:p w:rsidR="00695B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784" inset="0,0,0,0">
              <w:txbxContent>
                <w:p w:rsidR="00AA3099" w:rsidRDefault="00AA3099">
                  <w:r>
                    <w:rPr>
                      <w:rtl/>
                    </w:rPr>
                    <w:t>348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" o:spid="_x0000_s1026" type="#_x0000_t202" style="position:absolute;left:0;text-align:left;margin-left:86.8pt;margin-top:661.7pt;width:388.3pt;height:97.2pt;z-index:5;mso-position-horizontal-relative:page;mso-position-vertical-relative:page" stroked="f">
            <v:textbox style="mso-next-textbox:#_x0000_s1785" inset="0,0,0,0">
              <w:txbxContent>
                <w:p w:rsidR="00AA3099" w:rsidRDefault="00AA309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י'ז באב התשנ"ד (25 ביולי 1994); הצעת החוק ודברי הסבר פורסמו בהצעות חוק 2098, מיום</w:t>
                  </w:r>
                </w:p>
                <w:p w:rsidR="00AA3099" w:rsidRDefault="00AA309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א' בשבט התשנ'ב (6 ביגואר 1992), עמ' 115.</w:t>
                  </w:r>
                </w:p>
                <w:p w:rsidR="00AA3099" w:rsidRPr="00695B27" w:rsidRDefault="00AA3099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 ס-ח התשל''ז,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" o:spid="_x0000_s1027" type="#_x0000_t202" style="position:absolute;left:0;text-align:left;margin-left:85.2pt;margin-top:412.05pt;width:394.2pt;height:216.8pt;z-index:4;mso-position-horizontal-relative:page;mso-position-vertical-relative:page" stroked="f">
            <v:textbox style="mso-next-textbox:#_x0000_s178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9"/>
                    <w:gridCol w:w="1300"/>
                  </w:tblGrid>
                  <w:tr w:rsidR="00AA3099" w:rsidRPr="00695B27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נעברה עבירה ובוטל בחיקוק האיסור עליה - תתבטל האחריות הפלילית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לעשייתה; ההליכים שהוחל בהם - יופסקו; ניתן גזר-דין - יופסק ביצועו; ולא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בעתיד עור תוצאות נובעות מן ההרשעה.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העבירה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עשייתה</w:t>
                        </w:r>
                      </w:p>
                    </w:tc>
                  </w:tr>
                  <w:tr w:rsidR="00AA3099" w:rsidRPr="00695B27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נעברה עבירה ובטרם ניתן פסק-דין חלוט לגביה, חל שינוי בנוגע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להגדרתה או לאחריות לה, או בנוגע לעונש שנקבע לה, יחול על הענין החיקוק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המקל עם העושה; ''אחריות לה' - לרבות תחולת סייגים לאחריות הפלילית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למעשה.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בעבירה בפסק דין חלוט ולאחר מכן נקבע לאותה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בחיקוק עונש, שלפי מידתו או סוגו הוא קל מזה שהוטל עליו - יהיה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 העונש המרבי שנקבע בחיקוק, כאילו הוטל מלכתחילה.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חיקוק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עשיית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</w:t>
                        </w:r>
                      </w:p>
                    </w:tc>
                  </w:tr>
                  <w:tr w:rsidR="00AA3099" w:rsidRPr="00695B27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סעיפים 4 ו-5 לא יחולו על עבירה לפי חיקוק שנקבע בו או לגביו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שיעמוד בתוקפו לתקופה מסוימת, או שנובע מטיבו שהוא נתון לשינויים מזמן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שהזמן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גרמן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7" o:spid="_x0000_s1028" type="#_x0000_t202" style="position:absolute;left:0;text-align:left;margin-left:109.15pt;margin-top:393pt;width:257.4pt;height:14.65pt;z-index:3;mso-position-horizontal-relative:page;mso-position-vertical-relative:page" stroked="f">
            <v:textbox style="mso-next-textbox:#_x0000_s1787" inset="0,0,0,0">
              <w:txbxContent>
                <w:p w:rsidR="00AA3099" w:rsidRDefault="00AA3099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פרק ב': תחולת דיני העונשין לפי זמן עשיית העבירה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8" o:spid="_x0000_s1029" type="#_x0000_t202" style="position:absolute;left:0;text-align:left;margin-left:85.2pt;margin-top:95.25pt;width:458.75pt;height:296pt;z-index:2;mso-position-horizontal-relative:page;mso-position-vertical-relative:page" stroked="f">
            <v:textbox style="mso-next-textbox:#_x0000_s178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331"/>
                    <w:gridCol w:w="1181"/>
                  </w:tblGrid>
                  <w:tr w:rsidR="00AA3099" w:rsidRPr="00695B27">
                    <w:trPr>
                      <w:jc w:val="right"/>
                    </w:trPr>
                    <w:tc>
                      <w:tcPr>
                        <w:tcW w:w="4292" w:type="pct"/>
                        <w:gridSpan w:val="2"/>
                      </w:tcPr>
                      <w:p w:rsidR="00AA3099" w:rsidRDefault="00AA309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העונשין, התשל'ז-1977 1 (להלן - החוק העיקרי), במקום סעיף ו, וסעיפים 3 עד 34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מקדמי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הוראות יסוד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ו-3 עד 34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אין עבירה ואין עונש עליה אלא אם כן נקבעו בחוק או על-פיו.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ענישה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חוק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הסמכות להתקין תקנות לביצוע חוק, כוללת אף את הסמכות לקבוע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התקנות ועונשים על עשייתן; ואולם, עונש מאסר שנקבע בתקנה,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תקופתו לא תעלה על ששה חודשים, ואם נקבע עונש קנס - לא יעלה שיעורו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הקנס שניתן להטיל בשל עבירה שעונשה הוא קנס שלא נקבע לו סכום.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שבהן נקבעו עבירות ועונשים טעונות אישור ועדה של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ענישה לפי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חקיקת משנה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חיקוק היוצר עבירה לא יחול על מעשה שנעשה לפני יום פרסומו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או יום תחילתו, לפי המאוחר.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חיקוק הקובע לעבירה עונש חמור מזה שנקבע לה בשעת ביצוע</w:t>
                        </w:r>
                      </w:p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לא יחול על מעשה שנעשה לפני פרסומו כדין או לפני תחילתו, לפי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 אך אין רואים בעדכון שיעורו של קנס החמרה בעונש.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עונשין</w:t>
                        </w:r>
                      </w:p>
                      <w:p w:rsidR="00AA3099" w:rsidRPr="00695B27" w:rsidRDefault="00AA3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A3099" w:rsidRDefault="00AA3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A3099" w:rsidRDefault="00AA30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9" o:spid="_x0000_s1030" type="#_x0000_t202" style="position:absolute;left:0;text-align:left;margin-left:102.45pt;margin-top:71.85pt;width:368.3pt;height:16.45pt;z-index:1;mso-position-horizontal-relative:page;mso-position-vertical-relative:page" stroked="f">
            <v:textbox style="mso-next-textbox:#_x0000_s1789" inset="0,0,0,0">
              <w:txbxContent>
                <w:p w:rsidR="00AA3099" w:rsidRPr="00695B27" w:rsidRDefault="00AA3099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39) (חלק מקדמי וחלק כללי), התשנ"ד-1994*</w:t>
                  </w:r>
                </w:p>
              </w:txbxContent>
            </v:textbox>
            <w10:wrap anchorx="page" anchory="page"/>
          </v:shape>
        </w:pict>
      </w:r>
    </w:p>
    <w:p w:rsidR="00354EBD" w:rsidRDefault="00354EBD">
      <w:pPr>
        <w:rPr>
          <w:rtl/>
        </w:rPr>
      </w:pPr>
      <w:r>
        <w:rPr>
          <w:rtl/>
        </w:rPr>
        <w:br w:type="page"/>
      </w:r>
    </w:p>
    <w:p w:rsidR="00354EBD" w:rsidRDefault="00000000">
      <w:pPr>
        <w:rPr>
          <w:rtl/>
        </w:rPr>
      </w:pPr>
      <w:r>
        <w:pict>
          <v:shape id="_x0000_s1790" o:spid="_x0000_s1031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790" inset="0,0,0,0">
              <w:txbxContent>
                <w:p w:rsidR="00AA3099" w:rsidRDefault="00AA3099">
                  <w:r>
                    <w:rPr>
                      <w:rtl/>
                    </w:rPr>
                    <w:t>349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" o:spid="_x0000_s1032" type="#_x0000_t202" style="position:absolute;left:0;text-align:left;margin-left:351.6pt;margin-top:720.5pt;width:184.15pt;height:19.8pt;z-index:13;mso-position-horizontal-relative:page;mso-position-vertical-relative:page" stroked="f">
            <v:textbox style="mso-next-textbox:#_x0000_s1791" inset="0,0,0,0">
              <w:txbxContent>
                <w:p w:rsidR="00AA3099" w:rsidRDefault="00AA30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92" o:spid="_x0000_s1033" type="#_x0000_t202" style="position:absolute;left:0;text-align:left;margin-left:140.75pt;margin-top:664.7pt;width:398.55pt;height:38.6pt;z-index:12;mso-position-horizontal-relative:page;mso-position-vertical-relative:page" stroked="f">
            <v:textbox style="mso-next-textbox:#_x0000_s179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7"/>
                    <w:gridCol w:w="1160"/>
                  </w:tblGrid>
                  <w:tr w:rsidR="00AA3099" w:rsidRPr="00354EBD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דיני העונשין של ישראל יחולו על עבירות-חוץ נגד -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בטחון המדינה, יחסי החוץ שלה או סודותיה;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נגד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העם היהודי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93" o:spid="_x0000_s1034" type="#_x0000_t202" style="position:absolute;left:0;text-align:left;margin-left:243.1pt;margin-top:643.1pt;width:140.4pt;height:17.25pt;z-index:11;mso-position-horizontal-relative:page;mso-position-vertical-relative:page" stroked="f">
            <v:textbox style="mso-next-textbox:#_x0000_s1793" inset="0,0,0,0">
              <w:txbxContent>
                <w:p w:rsidR="00AA3099" w:rsidRDefault="00AA3099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סימן ג': התחולה על עבירות-חוץ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" o:spid="_x0000_s1035" type="#_x0000_t202" style="position:absolute;left:0;text-align:left;margin-left:137.95pt;margin-top:617.35pt;width:398.75pt;height:25.55pt;z-index:10;mso-position-horizontal-relative:page;mso-position-vertical-relative:page" stroked="f">
            <v:textbox style="mso-next-textbox:#_x0000_s179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2"/>
                    <w:gridCol w:w="1097"/>
                  </w:tblGrid>
                  <w:tr w:rsidR="00AA3099" w:rsidRPr="00354EBD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דיני העונשין של ישראל יחולו על כל עבירת-פנים.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מנים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95" o:spid="_x0000_s1036" type="#_x0000_t202" style="position:absolute;left:0;text-align:left;margin-left:243.9pt;margin-top:595.8pt;width:150.7pt;height:16.45pt;z-index:9;mso-position-horizontal-relative:page;mso-position-vertical-relative:page" stroked="f">
            <v:textbox style="mso-next-textbox:#_x0000_s1795" inset="0,0,0,0">
              <w:txbxContent>
                <w:p w:rsidR="00AA3099" w:rsidRDefault="00AA3099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סימן ב': התחולה על עבירות-פנים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" o:spid="_x0000_s1037" type="#_x0000_t202" style="position:absolute;left:0;text-align:left;margin-left:134.6pt;margin-top:106.7pt;width:407.3pt;height:485.7pt;z-index:8;mso-position-horizontal-relative:page;mso-position-vertical-relative:page" stroked="f">
            <v:textbox style="mso-next-textbox:#_x0000_s1796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3"/>
                    <w:gridCol w:w="1192"/>
                  </w:tblGrid>
                  <w:tr w:rsidR="00AA3099" w:rsidRPr="00354EBD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"עבירת-פנים" -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עבירה שנעברה כולה או מקצתה בתוך שטח ישראל;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מעשה הכנה לעבור עבירה. נסיון, נסיון לשדל אחה או קשירת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לעבור עבירה, שנעשו מחוץ לשטח ישראל, ובלבד שהעבירה,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היתה אמורה להיעשות בתוך שטח ישראל.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''עבירת-חוץ'' - עבירה שאיננה עבירת-פנים.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"שטח ישראל', לענין סעיף זה - שטח הריבונות של מדינת ישראל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רצועת מימי-החופין שלה, וכן כל-השיט וכלי-הטיס הרשומים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לפי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מקומן</w:t>
                        </w:r>
                      </w:p>
                    </w:tc>
                  </w:tr>
                  <w:tr w:rsidR="00AA3099" w:rsidRPr="00354EBD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נעברה עבירה במחדל, מקום ביצוע העבירה הוא המקום שבו היתה חובת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העשייה טעונה קיום.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מיקומו של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</w:t>
                        </w:r>
                      </w:p>
                    </w:tc>
                  </w:tr>
                  <w:tr w:rsidR="00AA3099" w:rsidRPr="00354EBD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תחולת דיני העונשין של ישראל, לרבות לענין עבירת-חוץ, אינה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מסויגת על ידי דין זר או מעשה בית דין זר, אלא אם כן נקבע אחרת בחוק.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תהיה העמדה לדין על עבירת-חוץ אלא בידי היועץ המשפטי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בהסכמתו בכתב, אם ראה כי יש בכך ענין לציבור.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דיני העונשין של ישראל לא יחולו עוד על עבירה, אם האדם נשפט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בחוץ לארץ לפי בקשת מדינת ישראל, ואם הורשע שם - גם נשא את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 עליה.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מקום שדיני העונשין של ישראל עשויים לחול מכוח מספר דרכי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תחולה, תהיה תחולתם על פי התחולה הפחות מסויגת.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התחולה</w:t>
                        </w:r>
                      </w:p>
                    </w:tc>
                  </w:tr>
                  <w:tr w:rsidR="00AA3099" w:rsidRPr="00354EBD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נמצא בישראל אדם שנידון בחוץ לארץ בפסק דין חלוט, על עבירה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שחלים לגביה דיני העונשין של ישראל ולא נשא שם את העונש כולו, רשאי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לממשלה, במקום להעמידו לדין, לבקש מבית המשפט שיורה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שהעונש שהוטל בחוץ לארץ או החלק ממנו שטרם בוצע שם, יבוצע בישראל,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הוטל העונש בישראל בפסק דין חלוט; ובלבד שהעונש הכולל לא יהיה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 מהעונש המרבי שניתן היה להטיל בשל אותה עבירה לפי דיני העונשין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ישראל.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שהוטל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</w:t>
                        </w:r>
                      </w:p>
                    </w:tc>
                  </w:tr>
                  <w:tr w:rsidR="00AA3099" w:rsidRPr="00354EBD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וו. נשא אדם עונש בחוץ לארץ על עבירה, או היה נתון שם במעצר בגללה,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העונש או תקופת המעצר מן העונש שעליו לשאת בישראל בשל אותה</w:t>
                        </w:r>
                      </w:p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A3099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עונש</w:t>
                        </w:r>
                      </w:p>
                      <w:p w:rsidR="00AA3099" w:rsidRPr="00354EBD" w:rsidRDefault="00AA3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מעצר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97" o:spid="_x0000_s1038" type="#_x0000_t202" style="position:absolute;left:0;text-align:left;margin-left:179.35pt;margin-top:68.1pt;width:262.55pt;height:38.4pt;z-index:7;mso-position-horizontal-relative:page;mso-position-vertical-relative:page" stroked="f">
            <v:textbox style="mso-next-textbox:#_x0000_s1797" inset="0,0,0,0">
              <w:txbxContent>
                <w:p w:rsidR="00AA3099" w:rsidRDefault="00AA309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פרק ג': תחולת דיני העונשין לפי מקום עשיית העבירה</w:t>
                  </w:r>
                </w:p>
                <w:p w:rsidR="00AA3099" w:rsidRDefault="00AA3099">
                  <w:pPr>
                    <w:pStyle w:val="OCRStyle2"/>
                    <w:ind w:left="1458"/>
                  </w:pPr>
                  <w:r>
                    <w:rPr>
                      <w:rtl/>
                    </w:rPr>
                    <w:t>סימן א': הוראות כלליות</w:t>
                  </w:r>
                </w:p>
              </w:txbxContent>
            </v:textbox>
            <w10:wrap anchorx="page" anchory="page"/>
          </v:shape>
        </w:pict>
      </w:r>
    </w:p>
    <w:p w:rsidR="00B842E0" w:rsidRDefault="00B842E0">
      <w:pPr>
        <w:rPr>
          <w:rtl/>
        </w:rPr>
      </w:pPr>
      <w:r>
        <w:rPr>
          <w:rtl/>
        </w:rPr>
        <w:br w:type="page"/>
      </w:r>
    </w:p>
    <w:p w:rsidR="00B842E0" w:rsidRDefault="00000000">
      <w:pPr>
        <w:rPr>
          <w:rtl/>
        </w:rPr>
      </w:pPr>
      <w:r>
        <w:pict>
          <v:shape id="_x0000_s1798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98" inset="0,0,0,0">
              <w:txbxContent>
                <w:p w:rsidR="00AA3099" w:rsidRDefault="00AA3099">
                  <w:r>
                    <w:rPr>
                      <w:rtl/>
                    </w:rPr>
                    <w:t>350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" o:spid="_x0000_s1040" type="#_x0000_t202" style="position:absolute;left:0;text-align:left;margin-left:81.35pt;margin-top:716.8pt;width:203.95pt;height:25.95pt;z-index:17;mso-position-horizontal-relative:page;mso-position-vertical-relative:page" stroked="f">
            <v:textbox style="mso-next-textbox:#_x0000_s1799" inset="0,0,0,0">
              <w:txbxContent>
                <w:p w:rsidR="00AA3099" w:rsidRDefault="00AA30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00" o:spid="_x0000_s1041" type="#_x0000_t202" style="position:absolute;left:0;text-align:left;margin-left:320.75pt;margin-top:687.5pt;width:158.4pt;height:26.75pt;z-index:16;mso-position-horizontal-relative:page;mso-position-vertical-relative:page" stroked="f">
            <v:textbox style="mso-next-textbox:#_x0000_s1800" inset="0,0,0,0">
              <w:txbxContent>
                <w:p w:rsidR="00AA3099" w:rsidRPr="00B842E0" w:rsidRDefault="00AA3099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2 ס"ח התשי"ח, עמ' 92 ;התשנ''ד,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" o:spid="_x0000_s1042" type="#_x0000_t202" style="position:absolute;left:0;text-align:left;margin-left:84.75pt;margin-top:64.4pt;width:400.35pt;height:621.5pt;z-index:15;mso-position-horizontal-relative:page;mso-position-vertical-relative:page" stroked="f">
            <v:textbox style="mso-next-textbox:#_x0000_s1801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372"/>
                  </w:tblGrid>
                  <w:tr w:rsidR="00AA3099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המשטר שבמדינה;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הפעילות התקינה של רשויות המדינה'"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רכוש המדינה, כלכלתה או קשרי התחבורה והתקשורת שלה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ארצות אחרות;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רכוש, זכויות או פעילות תקינה של איגוד או גוף שפורטו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(ג).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דיני העונשין של ישראל יחולו גם על עבירות-חוץ נגד -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חיי אזרח ישראלי, תושב ישראל או עובד הציבור, גופו,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בריאותו, חירותו או רכושו, באשר הוא כזה;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 יהודי, גופו, בריאותו, חירותו או רכושו, באשר הוא יהודי,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רכוש מוסד יהודי, באשר הוא כזה.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"איגוד או גוף" לענין סעיף קטן (א)(5) -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ההסתדרות הציונית העולמית;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הסוכנות היהודית לארץ ישראל;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קרן קיימת לישראל;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קרן היסוד - המגבית המאוחדת לישראל;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גוף מבוקר, כמשמעותו בחוק מבקר המדינה [נוסח משולב],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2.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רשאי, באישור ועדת החוקה חוק ומשפט של הכנסת,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איגודים או גופים נוספים לענין סעיף זה.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B842E0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דיני העונשין של ישראל יחולו על עבירות-חוץ נגד חיי אזרח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תושב ישראל, גופו, בריאותו או חירותו, שהעונש המרבי עליהן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מאסר שנה או יותר.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העבירה בשטח הנתון לשיפוטה של מדינה אחרת, יחולו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דיני העונשין של ישראל רק בהתקיים כל אלה: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היא עבירה גם לפי דיני אותה מדינה;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חל לגבי העבירה סייג לאחריות פלילית לפי דיני אותה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מדינה;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האדם לא זוכה כבר ממנה באותה מדינה או, אם הורשע בה,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נשא את העונש שהוטל עליו בגללה.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יוטל בשל העבירה עונש חמור מזה שניתן היה להטיל לפי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המדינה בה נעברה העבירה.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נגד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</w:t>
                        </w:r>
                      </w:p>
                      <w:p w:rsidR="00AA3099" w:rsidRPr="00B842E0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תושב ישראל</w:t>
                        </w:r>
                      </w:p>
                    </w:tc>
                  </w:tr>
                  <w:tr w:rsidR="00AA3099" w:rsidRPr="00B842E0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דיני העונשין של ישראל יחולו על עבירת-חוץ מסוג פשע או עוון,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בידי אדם שהיה, בשעת עשיית העבירה או לאחר מכן, אזרח ישראלי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תושב ישראל; הוסגר אדם מישראל למדינה אחרת בשל אותה עבירה ונתן</w:t>
                        </w:r>
                      </w:p>
                      <w:p w:rsidR="00AA3099" w:rsidRPr="00B842E0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את הדין עליה, לא יחולו עוד עליה דיני העונשין של ישראל.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שנעברה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אזרח</w:t>
                        </w:r>
                      </w:p>
                      <w:p w:rsidR="00AA3099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</w:t>
                        </w:r>
                      </w:p>
                      <w:p w:rsidR="00AA3099" w:rsidRPr="00B842E0" w:rsidRDefault="00AA3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A7D9D" w:rsidRDefault="00FA7D9D">
      <w:pPr>
        <w:rPr>
          <w:rtl/>
        </w:rPr>
      </w:pPr>
      <w:r>
        <w:rPr>
          <w:rtl/>
        </w:rPr>
        <w:br w:type="page"/>
      </w:r>
    </w:p>
    <w:p w:rsidR="00FA7D9D" w:rsidRDefault="00000000">
      <w:pPr>
        <w:rPr>
          <w:rtl/>
        </w:rPr>
      </w:pPr>
      <w:r>
        <w:pict>
          <v:shape id="_x0000_s1802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802" inset="0,0,0,0">
              <w:txbxContent>
                <w:p w:rsidR="00AA3099" w:rsidRDefault="00AA3099">
                  <w:r>
                    <w:rPr>
                      <w:rtl/>
                    </w:rPr>
                    <w:t>351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" o:spid="_x0000_s1044" type="#_x0000_t202" style="position:absolute;left:0;text-align:left;margin-left:346.35pt;margin-top:726.25pt;width:201.35pt;height:24.15pt;z-index:22;mso-position-horizontal-relative:page;mso-position-vertical-relative:page" stroked="f">
            <v:textbox style="mso-next-textbox:#_x0000_s1803" inset="0,0,0,0">
              <w:txbxContent>
                <w:p w:rsidR="00AA3099" w:rsidRDefault="00AA309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04" o:spid="_x0000_s1045" type="#_x0000_t202" style="position:absolute;left:0;text-align:left;margin-left:154.3pt;margin-top:466.3pt;width:400.35pt;height:248.7pt;z-index:21;mso-position-horizontal-relative:page;mso-position-vertical-relative:page" stroked="f">
            <v:textbox style="mso-next-textbox:#_x0000_s180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0"/>
                    <w:gridCol w:w="1391"/>
                  </w:tblGrid>
                  <w:tr w:rsidR="00AA3099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היסוד העובדתי שבעבירה</w:t>
                        </w:r>
                      </w:p>
                    </w:tc>
                    <w:tc>
                      <w:tcPr>
                        <w:tcW w:w="95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FA7D9D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'פרט", לענין עבירה - המעשה בהתאם להגדרתה, וכן נסיבה או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תוצאה שנגרמה על ידי  המעשה, מקום שהן נמנות עם הגדרת אותה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''מעשה" - לרבות מחדל, אם לא נאמר אחרת.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''מחדל'' - הימנעות מעשייה שהיא חובה לפי בל דין או חוזה.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היסוד</w:t>
                        </w:r>
                      </w:p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העובדתי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היסוד הנפשי שבעבירה</w:t>
                        </w:r>
                      </w:p>
                    </w:tc>
                    <w:tc>
                      <w:tcPr>
                        <w:tcW w:w="95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FA7D9D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אדם מבצע עבירה רק אם עשאה במחשבה פלילית, זולת אם -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 בהגדרת העבירה כי רשלנות היא היסוד הנפשי הדרוש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התהוותה; או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העבירה היא מסוג העבירות של אחריות קפידה.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מחשבה</w:t>
                        </w:r>
                      </w:p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</w:tr>
                  <w:tr w:rsidR="00AA3099" w:rsidRPr="00FA7D9D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מחשבה פלילית - מודעות לטיב המעשה, לקיום הנסיבות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ולאפשרות הגרימה לתוצאות המעשה, הנמנים עם פרטי העבירה, ולענין</w:t>
                        </w:r>
                      </w:p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התוצאות גם אחת מאלה:</w:t>
                        </w:r>
                      </w:p>
                    </w:tc>
                    <w:tc>
                      <w:tcPr>
                        <w:tcW w:w="955" w:type="pct"/>
                      </w:tcPr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מחשבה מלילית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05" o:spid="_x0000_s1046" type="#_x0000_t202" style="position:absolute;left:0;text-align:left;margin-left:200.8pt;margin-top:420.55pt;width:212.65pt;height:45.75pt;z-index:20;mso-position-horizontal-relative:page;mso-position-vertical-relative:page" stroked="f">
            <v:textbox style="mso-next-textbox:#_x0000_s1805" inset="0,0,0,0">
              <w:txbxContent>
                <w:p w:rsidR="00AA3099" w:rsidRDefault="00AA3099">
                  <w:pPr>
                    <w:pStyle w:val="OCRStyle4"/>
                    <w:ind w:left="133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חלק כללי</w:t>
                  </w:r>
                </w:p>
                <w:p w:rsidR="00AA3099" w:rsidRPr="00FA7D9D" w:rsidRDefault="00AA3099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פרק ד': העבירה הפלילית והאחריות 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" o:spid="_x0000_s1047" type="#_x0000_t202" style="position:absolute;left:0;text-align:left;margin-left:156.85pt;margin-top:71.05pt;width:383.15pt;height:347.9pt;z-index:19;mso-position-horizontal-relative:page;mso-position-vertical-relative:page" stroked="f">
            <v:textbox style="mso-next-textbox:#_x0000_s1806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170"/>
                  </w:tblGrid>
                  <w:tr w:rsidR="00AA3099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הסייגים האמורים בסעיף 14(ב) ו-(ג) יחולו לגבי תחולת דיני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של ישראל גם לפי סעיף זה; ואולם, הסייג האמור בסעיף 14(ב)(1) לא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אם העבירה היא ריבוי נישואין.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FA7D9D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דיני העונשין של ישראל יחולו על עבירות-חוץ אשר מדינת ישראל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התחייבה, באמנות בינלאומיות רב צדדיות ופתוחות להצטרפות, להעניש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עליהן; והוא, אף אם נעברו בידי מי שאינו אזרח ישראלי או תושב ישראל,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ויהא מקום עשיית העבירה אשר יהא.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הסייגים האמורים בסעיף 14(ב)(2) ו -(3), ו -(ג) יחולו לגבי תחולת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 של ישראל גם לפי סעיף זה.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נגד</w:t>
                        </w:r>
                      </w:p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העמים</w:t>
                        </w:r>
                      </w:p>
                    </w:tc>
                  </w:tr>
                  <w:tr w:rsidR="00AA3099" w:rsidRPr="00FA7D9D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מדינת ישראל רשאית להתחייב באמנה בינלאומית להחיל את דיני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שלה על עבירת-חוץ או להחיל את הוראות סעיף 10, לבקשת מדינה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זרה ועל בסיס של הדדיות, גם במקרים אחרים מאלה האמורים בסעיפים 13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16, ובלבד שנתקיימו כל אלה: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העבירה חלים דיני העונשין של המדינה המבקשת;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העבירה נעברה בידי אדם הנמצא בתוך שטח ישראל והוא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ישראל, בין אם הוא אזרח ישראלי ובין אם לאו;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בכפוף למיצוי הדין בישראל כלפי האדם, תוותר המדינה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המבקשת, בבקשתה, על תחולת דיניה היא בענין הנדון.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יוטל בישראל בשל העבירה עונש חמור מזה שניתן היה להטיל</w:t>
                        </w:r>
                      </w:p>
                      <w:p w:rsidR="00AA3099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דיני המדינה המבקשת.</w:t>
                        </w:r>
                      </w:p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שאר התנאים ייקבעו באמנה.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A3099" w:rsidRPr="00FA7D9D" w:rsidRDefault="00AA30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שילוחית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17D2E" w:rsidRDefault="00517D2E">
      <w:pPr>
        <w:rPr>
          <w:rtl/>
        </w:rPr>
      </w:pPr>
      <w:r>
        <w:rPr>
          <w:rtl/>
        </w:rPr>
        <w:br w:type="page"/>
      </w:r>
    </w:p>
    <w:p w:rsidR="00517D2E" w:rsidRDefault="00000000">
      <w:pPr>
        <w:rPr>
          <w:rtl/>
        </w:rPr>
      </w:pPr>
      <w:r>
        <w:pict>
          <v:shape id="_x0000_s180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807" inset="0,0,0,0">
              <w:txbxContent>
                <w:p w:rsidR="00AA3099" w:rsidRDefault="00AA3099">
                  <w:r>
                    <w:rPr>
                      <w:rtl/>
                    </w:rPr>
                    <w:t>352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" o:spid="_x0000_s1049" type="#_x0000_t202" style="position:absolute;left:0;text-align:left;margin-left:97.35pt;margin-top:716.3pt;width:187.7pt;height:23.15pt;z-index:25;mso-position-horizontal-relative:page;mso-position-vertical-relative:page" stroked="f">
            <v:textbox style="mso-next-textbox:#_x0000_s1808" inset="0,0,0,0">
              <w:txbxContent>
                <w:p w:rsidR="00AA3099" w:rsidRDefault="00AA30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09" o:spid="_x0000_s1050" type="#_x0000_t202" style="position:absolute;left:0;text-align:left;margin-left:87.05pt;margin-top:62.9pt;width:399.35pt;height:652.6pt;z-index:24;mso-position-horizontal-relative:page;mso-position-vertical-relative:page" stroked="f">
            <v:textbox style="mso-next-textbox:#_x0000_s180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0"/>
                    <w:gridCol w:w="1231"/>
                  </w:tblGrid>
                  <w:tr w:rsidR="00AA3099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כוונה - במטרה לגרום לאותן תוצאות;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פזיזות שבאחת מאלה: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אדישות - בשוויון נפש לאפשרות גרימת התוצאות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האמורות: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קלות דעת - בנטילת סיכון בלתי סביר לאפשרות גרימת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התוצאות האמורות, מתוך תקווה להצליח למנען.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כוונה, ראייה מראש את התרחשות התוצאות, כאפשרות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קרובה לוודאי, כמוה כמטרה לגרמן.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אדם שחשד בדבר טיב ההתנהגות או בדבר אפשרות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הנסיבות כמי שהיה מודע להם, אם נמנע מלבררם-,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נפקה מינה אם נעשה המעשה בארם אחר או בנכס אחר,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 שלגביו אמור היה המעשה להיעשות.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517D2E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רשלנות - אי מודעות לטיב המעשה, לקיום הנסיבות או לאפשרות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הגרימה לתוצאות המעשה, הנמנים עם פרטי העבירה, כשאדם מן היישוב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היה, בנסיבות הענין, להיות מורע לאותו פרט, ובלבד -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שלענין הפרטים הנותרים היתה לפחות רשלנות כאמות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שאפשרות גרימת התוצאות לא היתה בגדר הסיכון הסביר.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רשלנות יכול שתיקבע כיסוד נפשי מספיק רק לעבירה שאיננה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פשע.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Pr="00517D2E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אחריות קפידה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517D2E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22. (א) ארם נושא באחריות קפידה בשל עבירה, אם נקבע בחיקוק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אינה טעונה הוכחת מחשבה פלילית או רשלנות*, ואולם, אין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בהוראות סעיף קטן זה כדי לבטל את האחריות בשל עבירות שחוקקו טרם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 לתוקף של חוק זה ונקבע ברין שאינן טעונות הוכחת מחשבה פלילית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רשלנות,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יישא אדם באחריות לפי סעיף זה אם נהג ללא מחשבה פלילית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רשלנות ועשה כל שניתן למנוע את העבירה; הטוען טענה כאמור - עליו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הראיה.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אחריות לפי סעיף זה, לא יידון אדם למאסר, אלא אם כן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מחשבה פלילית או רשלנות.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קפידה</w:t>
                        </w:r>
                      </w:p>
                      <w:p w:rsidR="00AA3099" w:rsidRPr="00517D2E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והיקפה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אחריות מלילית של תאגיד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517D2E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תאגיד יישא באחריות פלילית -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לפי סעיף 22, כשהעבירה נעברה על-ידי אדם במהלך מילוי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בתאגיד;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לעבירה המצריכה הוכחת מחשבה פלילית או רשלנות, אם,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ולאור תפקידו של האדם, סמכותו ואחריותו בניהול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אחריותו</w:t>
                        </w:r>
                      </w:p>
                      <w:p w:rsidR="00AA3099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של</w:t>
                        </w:r>
                      </w:p>
                      <w:p w:rsidR="00AA3099" w:rsidRPr="00517D2E" w:rsidRDefault="00AA30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30E8D" w:rsidRDefault="00830E8D">
      <w:pPr>
        <w:rPr>
          <w:rtl/>
        </w:rPr>
      </w:pPr>
      <w:r>
        <w:rPr>
          <w:rtl/>
        </w:rPr>
        <w:br w:type="page"/>
      </w:r>
    </w:p>
    <w:p w:rsidR="00830E8D" w:rsidRDefault="00000000">
      <w:pPr>
        <w:rPr>
          <w:rtl/>
        </w:rPr>
      </w:pPr>
      <w:r>
        <w:pict>
          <v:shape id="_x0000_s1810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810" inset="0,0,0,0">
              <w:txbxContent>
                <w:p w:rsidR="00AA3099" w:rsidRDefault="00AA3099">
                  <w:r>
                    <w:rPr>
                      <w:rtl/>
                    </w:rPr>
                    <w:t>353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" o:spid="_x0000_s1052" type="#_x0000_t202" style="position:absolute;left:0;text-align:left;margin-left:357.2pt;margin-top:719.25pt;width:192.65pt;height:20.6pt;z-index:30;mso-position-horizontal-relative:page;mso-position-vertical-relative:page" stroked="f">
            <v:textbox style="mso-next-textbox:#_x0000_s1811" inset="0,0,0,0">
              <w:txbxContent>
                <w:p w:rsidR="00AA3099" w:rsidRDefault="00AA309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12" o:spid="_x0000_s1053" type="#_x0000_t202" style="position:absolute;left:0;text-align:left;margin-left:145.3pt;margin-top:392.15pt;width:408.85pt;height:324.5pt;z-index:29;mso-position-horizontal-relative:page;mso-position-vertical-relative:page" stroked="f">
            <v:textbox style="mso-next-textbox:#_x0000_s181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4"/>
                    <w:gridCol w:w="1360"/>
                  </w:tblGrid>
                  <w:tr w:rsidR="00AA3099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הנסיון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אדם מנסה לעבור עבירה אם, במטרה לבצעה, עשה מעשה שאין בו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הכנה בלבד והעבירה לא הושלמה.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נסיון מהו</w:t>
                        </w: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לענין נסיון, אין נפקה מינה אם עשיית העבירה לא היתה אפשרית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מצב דברים שהמנסה לא היה מודע לו או טעה לגביו.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חוסר אפשרות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העבירה</w:t>
                        </w: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הוראה שבה נקבע לעבירה עונש חובה או שנקבע לה עונש מזערי, לא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נסיון לעבור אותה.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מיוחד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נסיון</w:t>
                        </w: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מי שניסה לעבור עבירה, לא יישא באחריות פלילית לנסיון, אם הוכיח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שמחפץ נפשו בלבד ומתוך חרטה, חדל מהשלמת המעשה או תרם תרומה של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למניעת התוצאות שבהן מותנית השלמת העבירה; ואולם, אין באמור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מאחריותו הפלילית בשל עבירה מושלמת אחרת שבמעשה.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עקב</w:t>
                        </w:r>
                      </w:p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חרטה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צדדים לעבירה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מבצע עבירה - לרבות מבצעה בצוותא או באמצעות אחר.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המשתתפים בביצוע עבירה תוך עשיית מעשים לביצועה, הם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מבצעים בצוותא, ואין נפקה מינה אם כל המעשים נעשו ביחד, או אם נעשו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 בידי אחד ומקצתם בידי אחר.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מבצע באמצעות אחר הוא אדם שתרם לעשיית המעשה על-ידי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שעשאו ככלי בידיו, כשהאחר היה נתון במצב כגון אחד המצבים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הבאים, כמשמעותם בחוק זה: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13" o:spid="_x0000_s1054" type="#_x0000_t202" style="position:absolute;left:0;text-align:left;margin-left:259.75pt;margin-top:376.7pt;width:121.35pt;height:15.45pt;z-index:28;mso-position-horizontal-relative:page;mso-position-vertical-relative:page" stroked="f">
            <v:textbox style="mso-next-textbox:#_x0000_s1813" inset="0,0,0,0">
              <w:txbxContent>
                <w:p w:rsidR="00AA3099" w:rsidRDefault="00AA3099">
                  <w:pPr>
                    <w:pStyle w:val="OCRStyle6"/>
                    <w:ind w:left="184"/>
                  </w:pPr>
                  <w:r>
                    <w:rPr>
                      <w:rtl/>
                    </w:rPr>
                    <w:t>פרק ה': עכירות נגזרות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" o:spid="_x0000_s1055" type="#_x0000_t202" style="position:absolute;left:0;text-align:left;margin-left:148.7pt;margin-top:67.6pt;width:403.7pt;height:309.1pt;z-index:27;mso-position-horizontal-relative:page;mso-position-vertical-relative:page" stroked="f">
            <v:textbox style="mso-next-textbox:#_x0000_s181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0"/>
                    <w:gridCol w:w="1130"/>
                  </w:tblGrid>
                  <w:tr w:rsidR="00AA3099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התאגיד, יש לראות במעשה שבו עבר את העבירה,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ובמחשבתו הפלילית או ברשלנותו, את מעשהו, ומחשבתו או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רשלנותו, של התאגיד.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שנעברה במחדל, כאשר חובת העשיה מוטלת במישרין על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התאגיד, אין נפקה מינה אם ניתן לייחס את העבירה גם לבעל תפקיד פלוני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אם לאו.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העבירות לטי חומרתן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830E8D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אלה סוגי העבירות לפי חומרתן: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''פשע" - עבירה שנקבע לה עונש חמור ממאסר לתקופה של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'עוון" - עבירה שנקבע לה עונש מאסר לתקופה העולה על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חודשים ושאינה עולה על שלוש שנים; ואם העונש הוא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בלבד - קנס העולה על שיעור הקנס שניתן להטיל בשל עבירה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שעונשה הוא קנס שלא נקבע לו סכום.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'חטא" - עבירה שנקבע לה עונש מאסר לתקופה שאינה עולה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חודשים, ואם העונש הוא קנס בלבד - קנס שאינו עולה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שיעור הקנס שניתן להטיל בשל עבירה שעונשה הוא קנס שלא</w:t>
                        </w:r>
                      </w:p>
                      <w:p w:rsidR="00AA3099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לו סכום.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A3099" w:rsidRPr="00830E8D" w:rsidRDefault="00AA30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 עבירות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D3923" w:rsidRDefault="006D3923">
      <w:pPr>
        <w:rPr>
          <w:rtl/>
        </w:rPr>
      </w:pPr>
      <w:r>
        <w:rPr>
          <w:rtl/>
        </w:rPr>
        <w:br w:type="page"/>
      </w:r>
    </w:p>
    <w:p w:rsidR="006D3923" w:rsidRDefault="00000000">
      <w:pPr>
        <w:rPr>
          <w:rtl/>
        </w:rPr>
      </w:pPr>
      <w:r>
        <w:pict>
          <v:shape id="_x0000_s181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815" inset="0,0,0,0">
              <w:txbxContent>
                <w:p w:rsidR="00AA3099" w:rsidRDefault="00AA3099">
                  <w:r>
                    <w:rPr>
                      <w:rtl/>
                    </w:rPr>
                    <w:t>354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" o:spid="_x0000_s1057" type="#_x0000_t202" style="position:absolute;left:0;text-align:left;margin-left:94.25pt;margin-top:717.55pt;width:195.45pt;height:26.75pt;z-index:33;mso-position-horizontal-relative:page;mso-position-vertical-relative:page" stroked="f">
            <v:textbox style="mso-next-textbox:#_x0000_s1816" inset="0,0,0,0">
              <w:txbxContent>
                <w:p w:rsidR="00AA3099" w:rsidRDefault="00AA309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17" o:spid="_x0000_s1058" type="#_x0000_t202" style="position:absolute;left:0;text-align:left;margin-left:90.9pt;margin-top:69.3pt;width:396pt;height:617.35pt;z-index:32;mso-position-horizontal-relative:page;mso-position-vertical-relative:page" stroked="f">
            <v:textbox style="mso-next-textbox:#_x0000_s1817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308"/>
                  </w:tblGrid>
                  <w:tr w:rsidR="00AA3099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קטינות או אי שפיות הדעת;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העדר שליטה;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ללא מחשבה פלילית;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טעות במצב דברים;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כורח או צידוק.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(ג), אם העבירה מותנית בעושה מיוחד, יהיה אדם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אותה עבירה גם כאשר הייחוד מתקיים באדם האחר בלבד.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6D3923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המביא אחר לידי עשיית עבירה בשכנוע, בעידוד, בדרישה, בהפצרה או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שיש בה משום הפעלת לחץ, הוא משדל לדבר עבירה.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משדל</w:t>
                        </w:r>
                      </w:p>
                    </w:tc>
                  </w:tr>
                  <w:tr w:rsidR="00AA3099" w:rsidRPr="006D3923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וג. מי אשר, לפי עשיית העבירה או בשעת עשייתה, עשה מעשה כדי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את הביצוע, להקל עליו או לאבטח אותו, או למנוע את תפיסת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המבצע, גילוי העבירה או שללה, או בדי לתרום בדרך אחרת ליצירת תנאים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עשיית העבירה, הוא מסייע.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מסייע</w:t>
                        </w:r>
                      </w:p>
                    </w:tc>
                  </w:tr>
                  <w:tr w:rsidR="00AA3099" w:rsidRPr="006D3923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הסיוע לעבור עבירה, עונשו - מחצית העונש שנקבע בחיקוק בשל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 העיקרי; ואולם אם נקבע לה -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עונש מיתה או מאסר עולם חובה - עונשו מאסר עשרים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עולם - עונשו מאסר עשר שנים;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עונש מזערי - עונשו לא יפחת ממחצית העונש המזערי;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עונש חובה כלשהו - הוא יהיה עונש מרבי, ומחציתו תהא</w:t>
                        </w:r>
                      </w:p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מזערי.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 סיוע</w:t>
                        </w:r>
                      </w:p>
                    </w:tc>
                  </w:tr>
                  <w:tr w:rsidR="00AA3099" w:rsidRPr="006D3923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הנסיון לשדל אדם לבצע עבירה, עונשו - מחצית העונש שנקבע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לביצועה העיקרי; ואולם אם נקבע לה -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עונש מיתה או מאסר עולם חובה - עונשו מאסר עשרים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עולם - עונשו מאסר עשר שנים;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עונש מזערי - עונשו לא יפחת ממחצית העונש המזערי;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עונש חובה כלשהו - הוא יהיה עונש מרבי, ומחציתו תהא</w:t>
                        </w:r>
                      </w:p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מזערי.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נסיון לשידול</w:t>
                        </w:r>
                      </w:p>
                    </w:tc>
                  </w:tr>
                  <w:tr w:rsidR="00AA3099" w:rsidRPr="006D3923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משדל או מסייע לא יישא באחריות פלילית לשידול או לסיוע, או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לנסיון לשידול, אם מנע את עשיית העבירה או את השלמתה, או אם הודיע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בעוד מועד לרשויות על העבירה לשם מניעת עשייתה או השלמתה ועשה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כמיטב יכולתו בדרך אחרת; ואולם, אין באמור בדי לגרוע מאחריות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לעבירה מושלמת אחרת שבמעשה.</w:t>
                        </w:r>
                      </w:p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''רשויות', לענין סעיף זה - משטרת ישראל, או גוף אחר המוסמך על</w:t>
                        </w:r>
                      </w:p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 למנוע את עשיית העבירה או את השלמתה.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AA3099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עקב</w:t>
                        </w:r>
                      </w:p>
                      <w:p w:rsidR="00AA3099" w:rsidRPr="006D3923" w:rsidRDefault="00AA30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חרטה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D4078" w:rsidRDefault="007D4078">
      <w:pPr>
        <w:rPr>
          <w:rtl/>
        </w:rPr>
      </w:pPr>
      <w:r>
        <w:rPr>
          <w:rtl/>
        </w:rPr>
        <w:br w:type="page"/>
      </w:r>
    </w:p>
    <w:p w:rsidR="007D4078" w:rsidRDefault="00000000">
      <w:pPr>
        <w:rPr>
          <w:rtl/>
        </w:rPr>
      </w:pPr>
      <w:r>
        <w:pict>
          <v:shape id="_x0000_s1818" o:spid="_x0000_s1059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818" inset="0,0,0,0">
              <w:txbxContent>
                <w:p w:rsidR="00AA3099" w:rsidRDefault="00AA3099">
                  <w:r>
                    <w:rPr>
                      <w:rtl/>
                    </w:rPr>
                    <w:t>355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" o:spid="_x0000_s1060" type="#_x0000_t202" style="position:absolute;left:0;text-align:left;margin-left:364.2pt;margin-top:724.85pt;width:191.85pt;height:22.35pt;z-index:40;mso-position-horizontal-relative:page;mso-position-vertical-relative:page" stroked="f">
            <v:textbox style="mso-next-textbox:#_x0000_s1819" inset="0,0,0,0">
              <w:txbxContent>
                <w:p w:rsidR="00AA3099" w:rsidRDefault="00AA30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20" o:spid="_x0000_s1061" type="#_x0000_t202" style="position:absolute;left:0;text-align:left;margin-left:170.35pt;margin-top:439.1pt;width:396pt;height:272.85pt;z-index:39;mso-position-horizontal-relative:page;mso-position-vertical-relative:page" stroked="f">
            <v:textbox style="mso-next-textbox:#_x0000_s1820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325"/>
                  </w:tblGrid>
                  <w:tr w:rsidR="00AA3099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הוראות כלליות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34ה. מלבד אם נאמר בחיקוק אחרת, חזקה על מעשה שנעשה בתנאים שאין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סייג לאחריות פלילית.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ההוכחה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סייגים לפליליות המעשה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לא יישא אדם באחריות פלילית בשל מעשה שעשה בטרם מלאו לו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שתים עשרה שנים.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קטינות</w:t>
                        </w: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34ז. לא יישא אדם באחריות פלילית למעשה שעשה ולא היה בידו לבחור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עשייתו לבין ההימנעות ממנו מחמת העדר שליטה על תנועותיו הגופניות,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אותו מעשה, כמו מעשה שנעשה עקב כפייה גופנית שהעושה לא יכול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להתגבר עליה, תוך תגובה רפלקטורית או עוויתית, בשעת שינה, או במצב של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אוטומטיזם או של היפנוזה.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שליטה</w:t>
                        </w: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34ח. לא יישא אדם באחריות פלילית למעשה שעשה אם, בשעת המעשה,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מחלה שפגעה ברוחו או בשל ליקוי בכושרו השכלי, היה חסר יכולת של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-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להבין את אשר הוא עושה או את הפסול שבמעשהו; או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להימנע מעשיית המעשה.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שפיות</w:t>
                        </w:r>
                      </w:p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הרעת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21" o:spid="_x0000_s1062" type="#_x0000_t202" style="position:absolute;left:0;text-align:left;margin-left:248pt;margin-top:416.75pt;width:164.35pt;height:19.8pt;z-index:38;mso-position-horizontal-relative:page;mso-position-vertical-relative:page" stroked="f">
            <v:textbox style="mso-next-textbox:#_x0000_s1821" inset="0,0,0,0">
              <w:txbxContent>
                <w:p w:rsidR="00AA3099" w:rsidRDefault="00AA3099">
                  <w:pPr>
                    <w:pStyle w:val="OCRStyle8"/>
                    <w:ind w:left="342"/>
                  </w:pPr>
                  <w:r>
                    <w:rPr>
                      <w:rtl/>
                    </w:rPr>
                    <w:t>פרק ו': סייגים לאחריות פלילית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" o:spid="_x0000_s1063" type="#_x0000_t202" style="position:absolute;left:0;text-align:left;margin-left:163.65pt;margin-top:323.7pt;width:390.65pt;height:92.85pt;z-index:37;mso-position-horizontal-relative:page;mso-position-vertical-relative:page" stroked="f">
            <v:textbox style="mso-next-textbox:#_x0000_s182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141"/>
                  </w:tblGrid>
                  <w:tr w:rsidR="00AA3099" w:rsidRPr="007D4078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34ג. הנסיון, השידול, הנסיון לשידול או הסיוע, לעבירה שהיא חטא אינם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עונש.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לגסיון,</w:t>
                        </w:r>
                      </w:p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לשידול ולסיוע</w:t>
                        </w: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34ד. מלבד אם נאמר בחיקוק או משתמע ממנו אחרת, כל דין החל על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העיקרי של העבירה המושלמת חל גם על נסיון, שידול, נסיון לשידול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סיוע, לאותה עבירה.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לגסיון,</w:t>
                        </w:r>
                      </w:p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לשידול ולסיוע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23" o:spid="_x0000_s1064" type="#_x0000_t202" style="position:absolute;left:0;text-align:left;margin-left:274.5pt;margin-top:308.25pt;width:110.3pt;height:15.25pt;z-index:36;mso-position-horizontal-relative:page;mso-position-vertical-relative:page" stroked="f">
            <v:textbox style="mso-next-textbox:#_x0000_s1823" inset="0,0,0,0">
              <w:txbxContent>
                <w:p w:rsidR="00AA3099" w:rsidRDefault="00AA3099">
                  <w:pPr>
                    <w:pStyle w:val="OCRStyle8"/>
                    <w:ind w:left="126"/>
                  </w:pPr>
                  <w:r>
                    <w:rPr>
                      <w:rtl/>
                    </w:rPr>
                    <w:t>סימן ג': הוראות משותפות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" o:spid="_x0000_s1065" type="#_x0000_t202" style="position:absolute;left:0;text-align:left;margin-left:172.15pt;margin-top:75.8pt;width:385.7pt;height:223.75pt;z-index:35;mso-position-horizontal-relative:page;mso-position-vertical-relative:page" stroked="f">
            <v:textbox style="mso-next-textbox:#_x0000_s1824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2"/>
                    <w:gridCol w:w="1170"/>
                  </w:tblGrid>
                  <w:tr w:rsidR="00AA3099" w:rsidRPr="007D4078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(א) עבר מבצע, אגב עשיית העבירה, עבירה שונה ממנה או נוספת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כאשר בנסיבות הענין, אדם מן היישוב יכול היה להיות מודע לאפשרות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עשייתה -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יישאו באחריות לה גם המבצעים בצוותא הנותרים; ואולם,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השונה או הנוספת בכוונה, ישאו המבצעים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הנותרים באחריות לה כעל עבירה של אדישות בלבד;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יישא באחריות לה גם המשדל או המסייע, כעבירה של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רשלנות, אם קיימת עבירה כזאת באותו יסוד עובדתי.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הרשיע בית המשפט נאשם על פי סעיף קטן (א)(1)בעבירה שנקבע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עונש חובה, רשאי הוא להטיל עליו עונש קל ממנו.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שונה</w:t>
                        </w:r>
                      </w:p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נוספת</w:t>
                        </w:r>
                      </w:p>
                    </w:tc>
                  </w:tr>
                  <w:tr w:rsidR="00AA3099" w:rsidRPr="007D4078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34ב. נתון שהוא תנאי להתהוות עבירה, תהיה לו נפקות לגבי כל צד לאותה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אף אם אינו מתקיים בו; ואולם נתון אישי שנפקותו מכוח חיקוק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להחמיר בעונש, להקל בו, לשנותו בדרך אחרת, או למנעו, תהיה הנפקות לגבי</w:t>
                        </w:r>
                      </w:p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צד בלבד שבו הוא מתקיים.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A3099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עניניים</w:t>
                        </w:r>
                      </w:p>
                      <w:p w:rsidR="00AA3099" w:rsidRPr="007D4078" w:rsidRDefault="00AA30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ואישיים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D000E" w:rsidRDefault="005D000E">
      <w:pPr>
        <w:rPr>
          <w:rtl/>
        </w:rPr>
      </w:pPr>
      <w:r>
        <w:rPr>
          <w:rtl/>
        </w:rPr>
        <w:br w:type="page"/>
      </w:r>
    </w:p>
    <w:p w:rsidR="005D000E" w:rsidRDefault="00000000">
      <w:pPr>
        <w:rPr>
          <w:rtl/>
        </w:rPr>
      </w:pPr>
      <w:r>
        <w:pict>
          <v:shape id="_x0000_s1825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825" inset="0,0,0,0">
              <w:txbxContent>
                <w:p w:rsidR="00AA3099" w:rsidRDefault="00AA3099">
                  <w:r>
                    <w:rPr>
                      <w:rtl/>
                    </w:rPr>
                    <w:t>356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" o:spid="_x0000_s1067" type="#_x0000_t202" style="position:absolute;left:0;text-align:left;margin-left:93.3pt;margin-top:717.45pt;width:190.3pt;height:25.95pt;z-index:43;mso-position-horizontal-relative:page;mso-position-vertical-relative:page" stroked="f">
            <v:textbox style="mso-next-textbox:#_x0000_s1826" inset="0,0,0,0">
              <w:txbxContent>
                <w:p w:rsidR="00AA3099" w:rsidRDefault="00AA309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827" o:spid="_x0000_s1068" type="#_x0000_t202" style="position:absolute;left:0;text-align:left;margin-left:85.55pt;margin-top:67.6pt;width:396pt;height:636.95pt;z-index:42;mso-position-horizontal-relative:page;mso-position-vertical-relative:page" stroked="f">
            <v:textbox style="mso-next-textbox:#_x0000_s1827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0"/>
                    <w:gridCol w:w="1141"/>
                  </w:tblGrid>
                  <w:tr w:rsidR="00AA3099" w:rsidRPr="005D000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34ט. (א) לא יישא אדם באחריות פלילית למעשה שעשה במצב של שכרות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שנגרמה שלא בהתנהגותו הנשלטת או שלא מדעתו.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אדם מעשה במצב של שכרות והוא גרם למצב זה בהתנהגותו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הנשלטת ומדעת, רואים אותו כמי שעשה את המעשה במחשבה פלילית, אם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היא של התנהגות, או באדישות אם העבירה מותנית גם בתוצאה.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גרם אדם למצב השכרות כדי לעבור בו את העבירה, רואים אותו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שעבר אותה במחשבה פלילית אם היא עבירה של התנהגות, או בכוונה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מותנית גם בתוצאה.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בסעיף זה, 'מצב של שכרות' - מצב שבו נמצא אדם בהשפעת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אלכוהולי, סם מסוכן או גורם מסמם אחר, ועקב כך הוא היה חסר יכולת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ממש, בשעת המעשה, להבין את אשר עשה או את הפסול שבמעשהו, או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מעשיית המעשה.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סעיפים קטנים (א), (ב) ו-(ג) חלים גם על מי שלא היה חסר יכולת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(ד), אך עקב שכרות חלקית לא היה מודע, בשעת מעשה,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 מפרטי העבירה.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שכרות</w:t>
                        </w:r>
                      </w:p>
                    </w:tc>
                  </w:tr>
                  <w:tr w:rsidR="00AA3099" w:rsidRPr="005D000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34י. לא יישא אדם באחריות פלילית למעשה שהיה דרוש באופן מיידי בדי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להדוף תקיפה שלא כדין שנשקפה ממנה סכנה מוחשית של פגיעה בחייו,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בחירותו, בגופו או ברכושו, שלו או של זולתו; ואולם, אין אדם פועל תוך הגנה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מקום שהביא בהתנהגותו הפסולה לתקיפה תוך שהוא צופה מראש</w:t>
                        </w:r>
                      </w:p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אפשרות התפתחות הדברים.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עצמית</w:t>
                        </w:r>
                      </w:p>
                    </w:tc>
                  </w:tr>
                  <w:tr w:rsidR="00AA3099" w:rsidRPr="005D000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34יא. לא יישא אדם באחריות פלילית למעשה שהיה דרוש באופן מיידי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להצלת חייו, חירותו, גופו או רכושו, שלו או של זולתו, מסכנה מוחשית של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חמורה הנובעת ממצב דברים נתון בשעת המעשה, ולא היתה לו דרך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אלא לעשותו.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</w:t>
                        </w:r>
                      </w:p>
                    </w:tc>
                  </w:tr>
                  <w:tr w:rsidR="00AA3099" w:rsidRPr="005D000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34יב. לא יישא אדם באחריות פלילית למעשה שנצטווה לעשותו תוך איום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שנשקפה ממנו סכנה מוחשית של פגיעה חמורה בחייו, בחירותו, בגופו או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ברכושו, שלו או של זולתו, ושאנוס היה לעשותו עקב כך.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כורח</w:t>
                        </w:r>
                      </w:p>
                    </w:tc>
                  </w:tr>
                  <w:tr w:rsidR="00AA3099" w:rsidRPr="005D000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34יג. לא יישא אדם באחריות פלילית למעשה שעשה באחד מאלה: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היה חייב או מוסמך, לפי דין, לעשותו;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עשהו על-פי צו של רשות מוסמכת שהיה חייב לפי דין לציית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זולת אם הצו הוא בעליל שלא כדין;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במעשה הטעון לפי דין הסכמה, כאשר המעשה היה דרוש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מיידי לשם הצלת חיי אדם, שלמות גופו, או למניעת נזק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 לבריאותו, ואם בנסיבות הענין לא היה בידו להשיג את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ההסכמה;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עשהו באדם בהסכמה כדין, תוך פעולה או טיפול רפואיים,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שתכליתם טובתו או טובת הזולת;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עשהו תוך פעילות ספורטיבית או משחק ספורטיבי, שאינם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 לפי דין ואינם נוגדים את תקנת הציבור, ובהתאם לכללים</w:t>
                        </w:r>
                      </w:p>
                      <w:p w:rsidR="00AA3099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הנהוגים בהם.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A3099" w:rsidRPr="005D000E" w:rsidRDefault="00AA30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צידוק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A33C5" w:rsidRDefault="005A33C5">
      <w:pPr>
        <w:rPr>
          <w:rtl/>
        </w:rPr>
      </w:pPr>
      <w:r>
        <w:rPr>
          <w:rtl/>
        </w:rPr>
        <w:br w:type="page"/>
      </w:r>
    </w:p>
    <w:p w:rsidR="005A33C5" w:rsidRDefault="00000000">
      <w:pPr>
        <w:rPr>
          <w:rtl/>
        </w:rPr>
      </w:pPr>
      <w:r>
        <w:pict>
          <v:shape id="_x0000_s1828" o:spid="_x0000_s1069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828" inset="0,0,0,0">
              <w:txbxContent>
                <w:p w:rsidR="00AA3099" w:rsidRDefault="00AA3099">
                  <w:r>
                    <w:rPr>
                      <w:rtl/>
                    </w:rPr>
                    <w:t>357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" o:spid="_x0000_s1070" type="#_x0000_t202" style="position:absolute;left:0;text-align:left;margin-left:369.8pt;margin-top:717.85pt;width:194.65pt;height:33.65pt;z-index:48;mso-position-horizontal-relative:page;mso-position-vertical-relative:page" stroked="f">
            <v:textbox style="mso-next-textbox:#_x0000_s1829" inset="0,0,0,0">
              <w:txbxContent>
                <w:p w:rsidR="00AA3099" w:rsidRDefault="00AA309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830" o:spid="_x0000_s1071" type="#_x0000_t202" style="position:absolute;left:0;text-align:left;margin-left:176.95pt;margin-top:512.15pt;width:380.55pt;height:157.6pt;z-index:47;mso-position-horizontal-relative:page;mso-position-vertical-relative:page" stroked="f">
            <v:textbox style="mso-next-textbox:#_x0000_s1830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124"/>
                  </w:tblGrid>
                  <w:tr w:rsidR="00AA3099" w:rsidRPr="005A33C5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34כא. ניתן דין לפירושים סבירים אחדים לפי תכליתו, יוכרע הענין לפי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הפירוש המקל ביותר עם מי שאמור לשאת באחריות פלילית לפי אותו דין.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54כב. (א) לא יישא אדם באחריות פלילית לעבירה אלא אם כן היא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מעבר לספק סביר.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התעורר ספק סביר שמא קיים סייג לאחריות פלילית, והספק לא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הוסר, יחול הסייג.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נפקותו של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34כג. באין בחוק הוראה לסתור, יחולו הוראות החלק המקדמי והחלק הכללי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עבירות שלא לפי חוק זה.*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 החלק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המקדמי והחלק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831" o:spid="_x0000_s1072" type="#_x0000_t202" style="position:absolute;left:0;text-align:left;margin-left:280.3pt;margin-top:496.7pt;width:110.1pt;height:14.65pt;z-index:46;mso-position-horizontal-relative:page;mso-position-vertical-relative:page" stroked="f">
            <v:textbox style="mso-next-textbox:#_x0000_s1831" inset="0,0,0,0">
              <w:txbxContent>
                <w:p w:rsidR="00AA3099" w:rsidRDefault="00AA3099">
                  <w:pPr>
                    <w:pStyle w:val="OCRStyle10"/>
                    <w:ind w:left="205"/>
                  </w:pPr>
                  <w:r>
                    <w:rPr>
                      <w:rtl/>
                    </w:rPr>
                    <w:t>פרק ז':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" o:spid="_x0000_s1073" type="#_x0000_t202" style="position:absolute;left:0;text-align:left;margin-left:164.05pt;margin-top:71.4pt;width:397.8pt;height:411.45pt;z-index:45;mso-position-horizontal-relative:page;mso-position-vertical-relative:page" stroked="f">
            <v:textbox style="mso-next-textbox:#_x0000_s1832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5"/>
                    <w:gridCol w:w="1267"/>
                  </w:tblGrid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34יד. (א) הוראות סעיפים 54ז, 34יא ו-34יב לא יחולו אם העושה היה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 או אם אדם מן הישוב במקומו יכול היה, בנסיבות הענין, להיות מודע,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היווצרות המצב שבו עשה את מעשהו, כי הוא עלול לעשותו במצב זה,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העמיד את עצמו בהתנהגות נשלטת ופסולה באותו מצב; ובלבד שענינו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המעשה שנעשה במצבים האמורים בסעיף 34יא או בסעיף 54יב, לא היה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הצלת אינטרס הזולת.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במקרה כאמור בסעיף קטן (א), רואים את האדם כמי שעשה את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במחשבה פלילית, אם העבירה היא של התנהגות, או באדישות אם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מותנית גם בתוצאה; נכנס אדם למצב כדי לעבור את העבירה, והיא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 גם בתוצאה, רואים אותו כמי שעבר את העבירה בכוונה.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למצב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בהתנהגות פסולה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34טו. הוראות סעיפים 34יא ו-34יב לא יחולו כאשר היתה מוטלת על האדם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על-פי דין או מכוח תפקידו לעמוד בסכנה או באיום.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לעמוד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בסכנה או באיום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34טז. הוראות סעיפים 34י, 34יא ו-34יב לא יחולו כאשר המעשה לא היה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בנסיבות הענין לשם מניעת הפגיעה.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מן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54יז. לא יישא אדם באחריות פלילית למעשה, אם, לאור טיבו של המעשה,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נסיבותיו, תוצאותיו והאינטרס הציבורי, המעשה הוא קל ערך.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זוטי דברים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34יח. (א) העושה מעשה בדמותו מצב דברים שאינו קיים, לא יישא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פלילית אלא במידה שהיה נושא בה אילו היה המצב לאמיתו כפי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שרימה אותו.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יחול גם על עבירת רשלנות, ובלבד שהטעות היתה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סבירה, ועל עבירה של אחריות קפידה בכפוף לאמור בסעיף 22(ב).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טעות במצב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דברים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54יט. לענין האחריות הפלילית אין נפקה מינה אם האדם דימה שמעשהו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אסור, עקב טעות ברבר קיומו של איסור פלילי או בדבר הבנתו את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האיסור, זולת אם הטעות היתה בלתי נמנעת באורח סביר.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טעות במצב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מש&amp;טי</w:t>
                        </w:r>
                      </w:p>
                    </w:tc>
                  </w:tr>
                  <w:tr w:rsidR="00AA3099" w:rsidRPr="005A33C5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54כ. נושא משרה שיפוטית לא יישא באחריות פלילית למעשה שעשה</w:t>
                        </w:r>
                      </w:p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תפקידיו השיפוטיים, אף אם חרג בכך מתחום סמכותו.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A3099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</w:t>
                        </w:r>
                      </w:p>
                      <w:p w:rsidR="00AA3099" w:rsidRPr="005A33C5" w:rsidRDefault="00AA30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שופטת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4261D" w:rsidRDefault="00A4261D">
      <w:pPr>
        <w:rPr>
          <w:rtl/>
        </w:rPr>
      </w:pPr>
      <w:r>
        <w:rPr>
          <w:rtl/>
        </w:rPr>
        <w:br w:type="page"/>
      </w:r>
    </w:p>
    <w:p w:rsidR="00A4261D" w:rsidRDefault="00000000">
      <w:pPr>
        <w:rPr>
          <w:rtl/>
        </w:rPr>
      </w:pPr>
      <w:r>
        <w:pict>
          <v:shape id="_x0000_s1833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833" inset="0,0,0,0">
              <w:txbxContent>
                <w:p w:rsidR="00AA3099" w:rsidRDefault="00AA3099">
                  <w:r>
                    <w:rPr>
                      <w:rtl/>
                    </w:rPr>
                    <w:t>358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4" o:spid="_x0000_s1075" type="#_x0000_t202" style="position:absolute;left:0;text-align:left;margin-left:77.9pt;margin-top:647.65pt;width:384.7pt;height:95.65pt;z-index:51;mso-position-horizontal-relative:page;mso-position-vertical-relative:page" stroked="f">
            <v:textbox style="mso-next-textbox:#_x0000_s1834" inset="0,0,0,0">
              <w:txbxContent>
                <w:p w:rsidR="00AA3099" w:rsidRDefault="00AA3099">
                  <w:pPr>
                    <w:pStyle w:val="OCRStyle1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ס"ח התשי"ד, עמ' 174.</w:t>
                  </w:r>
                </w:p>
                <w:p w:rsidR="00AA3099" w:rsidRDefault="00AA3099">
                  <w:pPr>
                    <w:pStyle w:val="OCRStyle1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4 ס"ח התשמ"א, עמ' .502</w:t>
                  </w:r>
                </w:p>
                <w:p w:rsidR="00AA3099" w:rsidRDefault="00AA3099">
                  <w:pPr>
                    <w:pStyle w:val="OCRStyle1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1, עמ' 2; ס''ח התשמ"א, עמ' 502; התשמ''ב, עמ' .172</w:t>
                  </w:r>
                </w:p>
                <w:p w:rsidR="00AA3099" w:rsidRDefault="00AA3099">
                  <w:pPr>
                    <w:pStyle w:val="OCRStyle1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ס'ח התשט"ו, עמ' .171</w:t>
                  </w:r>
                </w:p>
                <w:p w:rsidR="00AA3099" w:rsidRPr="00A4261D" w:rsidRDefault="00AA3099">
                  <w:pPr>
                    <w:pStyle w:val="OCRStyle11"/>
                    <w:ind w:left="83"/>
                  </w:pPr>
                  <w:r>
                    <w:rPr>
                      <w:rtl/>
                    </w:rPr>
                    <w:t>7 ס''ח התשכ''ח, ענו 20: התשנ"ד,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" o:spid="_x0000_s1076" type="#_x0000_t202" style="position:absolute;left:0;text-align:left;margin-left:85.65pt;margin-top:71.7pt;width:450.25pt;height:534.6pt;z-index:50;mso-position-horizontal-relative:page;mso-position-vertical-relative:page" stroked="f">
            <v:textbox style="mso-next-textbox:#_x0000_s183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1"/>
                    <w:gridCol w:w="1141"/>
                    <w:gridCol w:w="1385"/>
                  </w:tblGrid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 לחוק העיקרי יסומן 34כד.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סעיף 2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35 לחוק העיקרי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35א</w:t>
                        </w:r>
                      </w:p>
                    </w:tc>
                  </w:tr>
                  <w:tr w:rsidR="00AA3099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עבר אדם עבירה ונקבע לה עונש חובה, רשאי בית המשפט להטיל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קל ממנו, אם שוכנע בי קיימות נסיבות מיוחדות המצדיקות זאת.''</w:t>
                        </w:r>
                      </w:p>
                    </w:tc>
                    <w:tc>
                      <w:tcPr>
                        <w:tcW w:w="697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 חובה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ונסיבות מקלות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ו7(א) לחוק העיקרי, אחרי ''נקבע לעבירה עונש קנס בלבד'' יבוא ''או היתה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עבירה של אחריות קפידה כאמור בסעיף 22(א) סיפה''.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08ו(ג) ו-(ד) לחוק העיקרי, במקום ''לפי סעיף זה'' יבוא ''לפי סעיף קטן (א)'';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108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499 לחוק העיקרי, יסומן (א) ואחריו יבוא: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הקושר קשר יישא באחריות פלילית גם על עבירה שלשמה נקשר הקשר או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לשם קידום מטרתו, רק אם היה צד לעשייתה לפי סימן ב' לפרק ה'.''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499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8(0 לחוק ההסגרה, התשי"ד-31954, אחרי המלים ''בחוץ לארץ'' יבוא ''וכן אם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 נשא את עונשו מכוח האמור בסעיף 10 לחוק העונשין, התשל''ז-1977;".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ההסגרה - מס' 5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הפרשנות, התשמ''א-1981 4-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שבו, אחרי המלים ''אולם על מלים וביטויים'' יבוא ''למעט ''חטא", ''עוון''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ו''פשע'','';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במקום האמור בהגדרות ''חטא'', ''עוון'' ו-''פשע'' יבוא בכל אחת מהן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"כהגדרתו בחוק העונשין, התשל"ז-1977'';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22, בפסקה (3) שבו, המלים ''ועל עיצום בשל עבירה עליו- - יימחקו,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 - מס' 2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בפקודת הפרשנות ננוסח חדש]8, בסעיף 16, פסקה (2) - תימחק.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 - מס' 15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השיפוט הצבאי, התשט''ו-1955 6, אחרי סעיף 15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הגשת כתב אישום בעבירה שנעברה מחוץ למרינה אשר בית דין צבאי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לדון בה כאמור בסעיפים 13, 14 ו-15, אינה טעונה הסכמת היועץ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לממשלה.''</w:t>
                        </w:r>
                      </w:p>
                    </w:tc>
                    <w:tc>
                      <w:tcPr>
                        <w:tcW w:w="697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העמדה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לרין בעבירת-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 -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26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להארכת תוקפן של תקנות שעת-חירום (יהודה והשומרון וחבל עזה - שיפוט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התשכ"ז-1967 7, בתקנה 2 שבתוספת, אחרי תקנת משנה (ה) יבוא: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'-(ו) העמדה לדין על מעשה שבית משפט בישראל מוסמך לדון בו לפי תקנה זו אינה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הסכמת היועץ המשפטי לממשלה.'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תוקפן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תקנות שעת-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(יהודה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 וחבל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- שיפוט</w:t>
                        </w:r>
                      </w:p>
                      <w:p w:rsidR="00AA3099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</w:t>
                        </w:r>
                      </w:p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</w:t>
                        </w:r>
                      </w:p>
                    </w:tc>
                  </w:tr>
                  <w:tr w:rsidR="00AA3099" w:rsidRPr="00A4261D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בתום שנה אחת מיום פרסומו ברשומות.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AA3099" w:rsidRPr="00A4261D" w:rsidRDefault="00AA309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41731" w:rsidRDefault="00E41731">
      <w:pPr>
        <w:rPr>
          <w:rtl/>
        </w:rPr>
      </w:pPr>
      <w:r>
        <w:rPr>
          <w:rtl/>
        </w:rPr>
        <w:br w:type="page"/>
      </w:r>
    </w:p>
    <w:p w:rsidR="00E41731" w:rsidRDefault="00000000">
      <w:pPr>
        <w:rPr>
          <w:rtl/>
        </w:rPr>
      </w:pPr>
      <w:r>
        <w:pict>
          <v:shape id="_x0000_s1836" o:spid="_x0000_s1077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1836" inset="0,0,0,0">
              <w:txbxContent>
                <w:p w:rsidR="00AA3099" w:rsidRDefault="00AA3099">
                  <w:r>
                    <w:rPr>
                      <w:rtl/>
                    </w:rPr>
                    <w:t>359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" o:spid="_x0000_s1078" type="#_x0000_t202" style="position:absolute;left:0;text-align:left;margin-left:362.95pt;margin-top:717.1pt;width:196.4pt;height:22.35pt;z-index:58;mso-position-horizontal-relative:page;mso-position-vertical-relative:page" stroked="f">
            <v:textbox style="mso-next-textbox:#_x0000_s1837" inset="0,0,0,0">
              <w:txbxContent>
                <w:p w:rsidR="00AA3099" w:rsidRDefault="00AA309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838" o:spid="_x0000_s1079" type="#_x0000_t202" style="position:absolute;left:0;text-align:left;margin-left:119.4pt;margin-top:492.4pt;width:68.9pt;height:35.25pt;z-index:57;mso-position-horizontal-relative:page;mso-position-vertical-relative:page" stroked="f">
            <v:textbox style="mso-next-textbox:#_x0000_s1838" inset="0,0,0,0">
              <w:txbxContent>
                <w:p w:rsidR="00AA3099" w:rsidRDefault="00AA3099">
                  <w:pPr>
                    <w:pStyle w:val="OCRStyle12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A3099" w:rsidRDefault="00AA3099">
                  <w:pPr>
                    <w:pStyle w:val="OCRStyle12"/>
                    <w:ind w:left="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" o:spid="_x0000_s1080" type="#_x0000_t202" style="position:absolute;left:0;text-align:left;margin-left:211.5pt;margin-top:518.3pt;width:78.4pt;height:41.2pt;z-index:56;mso-position-horizontal-relative:page;mso-position-vertical-relative:page" stroked="f">
            <v:textbox style="mso-next-textbox:#_x0000_s1839" inset="0,0,0,0">
              <w:txbxContent>
                <w:p w:rsidR="00AA3099" w:rsidRDefault="00AA3099">
                  <w:pPr>
                    <w:pStyle w:val="OCRStyle1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A3099" w:rsidRDefault="00AA3099">
                  <w:pPr>
                    <w:pStyle w:val="OCRStyle12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" o:spid="_x0000_s1081" type="#_x0000_t202" style="position:absolute;left:0;text-align:left;margin-left:307.1pt;margin-top:492.4pt;width:70.5pt;height:36.25pt;z-index:55;mso-position-horizontal-relative:page;mso-position-vertical-relative:page" stroked="f">
            <v:textbox style="mso-next-textbox:#_x0000_s1840" inset="0,0,0,0">
              <w:txbxContent>
                <w:p w:rsidR="00AA3099" w:rsidRDefault="00AA3099">
                  <w:pPr>
                    <w:pStyle w:val="OCRStyle1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A3099" w:rsidRDefault="00AA3099">
                  <w:pPr>
                    <w:pStyle w:val="OCRStyle12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" o:spid="_x0000_s1082" type="#_x0000_t202" style="position:absolute;left:0;text-align:left;margin-left:395.6pt;margin-top:519.1pt;width:73.25pt;height:36.25pt;z-index:54;mso-position-horizontal-relative:page;mso-position-vertical-relative:page" stroked="f">
            <v:textbox style="mso-next-textbox:#_x0000_s1841" inset="0,0,0,0">
              <w:txbxContent>
                <w:p w:rsidR="00AA3099" w:rsidRDefault="00AA3099">
                  <w:pPr>
                    <w:pStyle w:val="OCRStyle1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3099" w:rsidRDefault="00AA3099">
                  <w:pPr>
                    <w:pStyle w:val="OCRStyle12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" o:spid="_x0000_s1083" type="#_x0000_t202" style="position:absolute;left:0;text-align:left;margin-left:111.7pt;margin-top:67.05pt;width:450.25pt;height:419.35pt;z-index:53;mso-position-horizontal-relative:page;mso-position-vertical-relative:page" stroked="f">
            <v:textbox style="mso-next-textbox:#_x0000_s184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5574"/>
                    <w:gridCol w:w="1490"/>
                  </w:tblGrid>
                  <w:tr w:rsidR="00AA3099" w:rsidRPr="00E4173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ביניים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בתקופה שבין מועד פרסומו של חוק זה לבין מועד תחילתו -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האמור בסעיף 19 לחוק העיקרי יבוא האמור בסעיף 34ח שבסעיף ו לחוק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האמור בסעיף 21 לחוק העיקרי יבוא האמור בסעיף 4גיב שבסעיף 1 לחוק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זה-,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האמור בסעיף 22 לחוק העיקרי יבוא האמור בסעיף 34י שבסעיף 1 לחוק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האמור בסעיף 22א לחוק העיקרי יבוא האמור בסעיף 34יא שבסעיף ו לחוק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סעיפים 22ב ו-22ג לחוק העיקרי יבוא:</w:t>
                        </w:r>
                      </w:p>
                    </w:tc>
                  </w:tr>
                  <w:tr w:rsidR="00AA3099" w:rsidRPr="00E4173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הוראות סעיפים 21 ו-22א לא יחולו כאשר המעשה לא היה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בנסיבות הענין לשם מניעת הפגיעה.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מן</w:t>
                        </w:r>
                      </w:p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</w:t>
                        </w:r>
                      </w:p>
                    </w:tc>
                  </w:tr>
                  <w:tr w:rsidR="00AA3099" w:rsidRPr="00E4173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עבר אדם עבירה שדינה עונש חובה, רשאי בית המשפט להטיל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עונש קל ממנו אם נהג כפי שנהג בתנאים האמורים בסעיפים 22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ו-22א, אולם חרג מן הסביר בנסיבות הענין לשם מניעת הפגיעה.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מופחת</w:t>
                        </w:r>
                      </w:p>
                    </w:tc>
                  </w:tr>
                  <w:tr w:rsidR="00AA3099" w:rsidRPr="00E4173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22ד. (א) הוראות סעיפים 21 ו-22א לא יחולו אם העושה היה מודע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אדם סביר במקומו יכול היה, בנסיבות הענין, להיות מודע, לפני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היווצרות המצב שבו עשה את מעשהו, כי הוא עלול לעשותו במצב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ואם העמיד את עצמו בהתנהגות נשלטת ופסולה באותו מצב;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שענינו של המעשה לא היה הצלת אינטרס הזולת.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במקרה כאמור בסעיף קטן (א), רואים את האדם כמי שעשה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המעשה במחשבה פלילית, אם העבירה מותנית גם בתוצאה; נכנס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למצב כדי לעבור את העבירה, והיא מותנית גם בתוצאה, רואים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כמי שעבר את העבירה בכוונה.''</w:t>
                        </w:r>
                      </w:p>
                    </w:tc>
                    <w:tc>
                      <w:tcPr>
                        <w:tcW w:w="910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למצב</w:t>
                        </w:r>
                      </w:p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בהתנהגות</w:t>
                        </w:r>
                      </w:p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פסולה</w:t>
                        </w:r>
                      </w:p>
                    </w:tc>
                  </w:tr>
                  <w:tr w:rsidR="00AA3099" w:rsidRPr="00E4173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AA3099" w:rsidRDefault="00AA309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חוק זה יפורסם תוך שלושים ימים מיום קבלתו.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AA3099" w:rsidRPr="00E41731" w:rsidRDefault="00AA309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AA3099" w:rsidRDefault="00AA309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62950" w:rsidRDefault="00E62950">
      <w:pPr>
        <w:rPr>
          <w:rtl/>
        </w:rPr>
      </w:pPr>
      <w:r>
        <w:rPr>
          <w:rtl/>
        </w:rPr>
        <w:br w:type="page"/>
      </w:r>
    </w:p>
    <w:p w:rsidR="00E62950" w:rsidRDefault="00000000">
      <w:pPr>
        <w:rPr>
          <w:rtl/>
        </w:rPr>
      </w:pPr>
      <w:r>
        <w:pict>
          <v:shape id="_x0000_s1843" o:spid="_x0000_s1084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843" inset="0,0,0,0">
              <w:txbxContent>
                <w:p w:rsidR="00AA3099" w:rsidRDefault="00AA3099">
                  <w:r>
                    <w:rPr>
                      <w:rtl/>
                    </w:rPr>
                    <w:t>360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</w:p>
    <w:p w:rsidR="00853324" w:rsidRDefault="00853324">
      <w:pPr>
        <w:rPr>
          <w:rtl/>
        </w:rPr>
      </w:pPr>
      <w:r>
        <w:rPr>
          <w:rtl/>
        </w:rPr>
        <w:br w:type="page"/>
      </w:r>
    </w:p>
    <w:p w:rsidR="00853324" w:rsidRDefault="00000000">
      <w:pPr>
        <w:rPr>
          <w:rtl/>
        </w:rPr>
      </w:pPr>
      <w:r>
        <w:pict>
          <v:shape id="_x0000_s1844" o:spid="_x0000_s1085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1844" inset="0,0,0,0">
              <w:txbxContent>
                <w:p w:rsidR="00AA3099" w:rsidRDefault="00AA3099">
                  <w:r>
                    <w:rPr>
                      <w:rtl/>
                    </w:rPr>
                    <w:t>361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</w:p>
    <w:p w:rsidR="00AA3099" w:rsidRDefault="00AA3099">
      <w:pPr>
        <w:rPr>
          <w:rtl/>
        </w:rPr>
      </w:pPr>
      <w:r>
        <w:rPr>
          <w:rtl/>
        </w:rPr>
        <w:br w:type="page"/>
      </w:r>
    </w:p>
    <w:p w:rsidR="00AA3099" w:rsidRDefault="00000000">
      <w:pPr>
        <w:rPr>
          <w:rtl/>
        </w:rPr>
      </w:pPr>
      <w:r>
        <w:pict>
          <v:shape id="_x0000_s1845" o:spid="_x0000_s1086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1845" inset="0,0,0,0">
              <w:txbxContent>
                <w:p w:rsidR="00AA3099" w:rsidRDefault="00AA3099">
                  <w:r>
                    <w:rPr>
                      <w:rtl/>
                    </w:rPr>
                    <w:t>362                                         ספר החוקים 1481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" o:spid="_x0000_s1087" type="#_x0000_t202" style="position:absolute;left:0;text-align:left;margin-left:76.1pt;margin-top:702.85pt;width:220.35pt;height:37.05pt;z-index:62;mso-position-horizontal-relative:page;mso-position-vertical-relative:page" stroked="f">
            <v:textbox style="mso-next-textbox:#_x0000_s1846" inset="0,0,0,0">
              <w:txbxContent>
                <w:p w:rsidR="00AA3099" w:rsidRDefault="00AA309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33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459F3F-6CA9-4D67-923D-52D7625C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5B2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54EB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842E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A7D9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17D2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30E8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D392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D407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5D000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5A33C5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A4261D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41731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E62950"/>
    <w:rPr>
      <w:sz w:val="16"/>
      <w:szCs w:val="16"/>
    </w:rPr>
  </w:style>
  <w:style w:type="paragraph" w:customStyle="1" w:styleId="OCRStyle14">
    <w:name w:val="OCR Style #14"/>
    <w:basedOn w:val="a"/>
    <w:rsid w:val="00AA30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90</Characters>
  <Application>Microsoft Office Word</Application>
  <DocSecurity>4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2008-04-07T09:54:00Z</dcterms:created>
  <dcterms:modified xsi:type="dcterms:W3CDTF">2008-04-07T09:55:00Z</dcterms:modified>
</cp:coreProperties>
</file>