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787C" w:rsidRDefault="00B9787C">
      <w:pPr>
        <w:rPr>
          <w:rtl/>
        </w:rPr>
      </w:pPr>
    </w:p>
    <w:p w:rsidR="00B978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0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031" inset="0,0,0,0">
              <w:txbxContent>
                <w:p w:rsidR="007973F6" w:rsidRDefault="007973F6">
                  <w:r>
                    <w:rPr>
                      <w:rtl/>
                    </w:rPr>
                    <w:t>89                                          ספר החוקים 1416                   י"ב באדר התשנ"ג 05.03.1993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2" o:spid="_x0000_s1026" type="#_x0000_t202" style="position:absolute;left:0;text-align:left;margin-left:174.4pt;margin-top:657.05pt;width:387.5pt;height:60.4pt;z-index:3;mso-position-horizontal-relative:page;mso-position-vertical-relative:page" stroked="f">
            <v:textbox style="mso-next-textbox:#_x0000_s43032" inset="0,0,0,0">
              <w:txbxContent>
                <w:p w:rsidR="007973F6" w:rsidRDefault="007973F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באדר התשנ"ג (! במרס 1993): הצעת החוק ודברי הסבר פורסמו בהצעות חוק 2114, מיום י"ג</w:t>
                  </w:r>
                </w:p>
                <w:p w:rsidR="007973F6" w:rsidRDefault="007973F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(17 בפברואר 1992), עמ' 220.</w:t>
                  </w:r>
                </w:p>
                <w:p w:rsidR="007973F6" w:rsidRDefault="007973F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עמי 106: התשנ"ב, עמ' 54.</w:t>
                  </w:r>
                </w:p>
                <w:p w:rsidR="007973F6" w:rsidRPr="00B9787C" w:rsidRDefault="007973F6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ס"ח התש"ן, עמ' .59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3" o:spid="_x0000_s1027" type="#_x0000_t202" style="position:absolute;left:0;text-align:left;margin-left:113.8pt;margin-top:97.3pt;width:450.25pt;height:547.45pt;z-index:2;mso-position-horizontal-relative:page;mso-position-vertical-relative:page" stroked="f">
            <v:textbox style="mso-next-textbox:#_x0000_s4303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8"/>
                    <w:gridCol w:w="5797"/>
                    <w:gridCol w:w="1220"/>
                  </w:tblGrid>
                  <w:tr w:rsidR="007973F6" w:rsidRPr="00B9787C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  <w:p w:rsidR="007973F6" w:rsidRPr="00B9787C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רביעי;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7973F6" w:rsidRPr="00B9787C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רשות השידור, התשכ"ה-  11965, אחרי סעיף 25 יבוא:</w:t>
                        </w:r>
                      </w:p>
                    </w:tc>
                  </w:tr>
                  <w:tr w:rsidR="007973F6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1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רביעי 1: תשדירי פרסומת והודעות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73F6" w:rsidRPr="00B9787C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1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(1) הרשות רשאית לשדר ברדיו תשדירי פרסומת והודעות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תשלום (להלן - תשדירי פרסומת והודעות), וכן להזמינם,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להכינם או להפיקם בעצמה או באמצעות אדם אחר, אחד או יותר,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בדרך של מכרז.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ההתקשרות עם אדם אחר לפי פסקה (1) תיקבע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במכרז ולא תעלה על חמש שנים.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התקשרויות רצופות עם אותו זוכה לא יהיו לתקופות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העולות ביחד על עשר שנים.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המנהל יקבע, בהתייעצות עם המנהל הכללי, כללים בדבר -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סייגים להשתתפות אדם במכרז, במטרה למנוע ניגוד ענינים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ולקדם את התחרות בתחום הפרסומת בשידורים;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איסורים ומגבלות על תשדירי פרסומת והודעות: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הנוגע להכנתם ולשידורם של תשדירי פרסומת והודעות.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בלי לגרוע מסמכויות הועד המנהל לפי סעיף קטן (ב)(1), לא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להשתתף במכרז לפי סעיף זה תאגיד שהוא מוציא לאור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עתון יומי או עיתון אחר, לרבות ירחון (להלן - תאגיד עתונות),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בעל זכיון או רשיון לפי כל דין לשדר לציבור או לחלק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(להלן - תאגיד שידור), או מי שמחזיק, במישרין או בעקיפין,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כלשהו מסוג מסויים של אמצעי שליטה בתאגיד עתונות או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שידור, או ביכולת לכוון בדרך אחרת את פעולתו של תאגיד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זה, "החזקה", "במישרין או בעקיפין" ו"אמצעי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שליטה" - כמשמעותם בחוק הרשות השניה לרדיו ולטלויזיה,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התש"ן-1990 2, כנוסחו ביום ח' בטבת התשנ"ג (1 בינואר 1993).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כללים לפי סעיף קטן (ב)( 1) יהיו באישור ועדת החינוך והתרבות של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 המנהל יודיע לועדת החינוך והתרבות של הכנסת על כל כללים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שבדעתו לקבוע לפי סעיף קטן (ב)(2), והוא יהיה רשאי לקבוע אותם לאחר תום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ואחד ימים מיום קבלת ההודעה, ואולם אם תוך הזמן האמור באה דרישה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 אחד מחברי הועדה שכלל פלוני יהיה טעון אישור שלה, לא ייקבע אותו</w:t>
                        </w:r>
                      </w:p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אלא באישור הוועדה."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7973F6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והודעות</w:t>
                        </w:r>
                      </w:p>
                      <w:p w:rsidR="007973F6" w:rsidRPr="00B9787C" w:rsidRDefault="0079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ברדיו</w:t>
                        </w:r>
                      </w:p>
                    </w:tc>
                  </w:tr>
                </w:tbl>
                <w:p w:rsidR="007973F6" w:rsidRDefault="007973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034" o:spid="_x0000_s1028" type="#_x0000_t202" style="position:absolute;left:0;text-align:left;margin-left:233.6pt;margin-top:66.6pt;width:277.6pt;height:27.7pt;z-index:1;mso-position-horizontal-relative:page;mso-position-vertical-relative:page" stroked="f">
            <v:textbox style="mso-next-textbox:#_x0000_s43034" inset="0,0,0,0">
              <w:txbxContent>
                <w:p w:rsidR="007973F6" w:rsidRPr="00B9787C" w:rsidRDefault="007973F6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השידור (תיקון מס' 8), התשנ"ג--1993*</w:t>
                  </w:r>
                </w:p>
              </w:txbxContent>
            </v:textbox>
            <w10:wrap anchorx="page" anchory="page"/>
          </v:shape>
        </w:pict>
      </w:r>
    </w:p>
    <w:p w:rsidR="007973F6" w:rsidRDefault="007973F6">
      <w:pPr>
        <w:rPr>
          <w:rtl/>
        </w:rPr>
      </w:pPr>
      <w:r>
        <w:rPr>
          <w:rtl/>
        </w:rPr>
        <w:br w:type="page"/>
      </w:r>
    </w:p>
    <w:p w:rsidR="007973F6" w:rsidRDefault="00000000">
      <w:pPr>
        <w:rPr>
          <w:rtl/>
        </w:rPr>
      </w:pPr>
      <w:r>
        <w:pict>
          <v:shape id="_x0000_s4303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035" inset="0,0,0,0">
              <w:txbxContent>
                <w:p w:rsidR="007973F6" w:rsidRDefault="007973F6">
                  <w:r>
                    <w:rPr>
                      <w:rtl/>
                    </w:rPr>
                    <w:t>90                                          ספר החוקים 1416                   י"ב באדר התשנ"ג 05.03.1993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6" o:spid="_x0000_s1030" type="#_x0000_t202" style="position:absolute;left:0;text-align:left;margin-left:80.15pt;margin-top:700.65pt;width:210.1pt;height:42.15pt;z-index:10;mso-position-horizontal-relative:page;mso-position-vertical-relative:page" stroked="f">
            <v:textbox style="mso-next-textbox:#_x0000_s43036" inset="0,0,0,0">
              <w:txbxContent>
                <w:p w:rsidR="007973F6" w:rsidRDefault="007973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037" o:spid="_x0000_s1031" type="#_x0000_t202" style="position:absolute;left:0;text-align:left;margin-left:75pt;margin-top:118.75pt;width:111.1pt;height:26.75pt;z-index:9;mso-position-horizontal-relative:page;mso-position-vertical-relative:page" stroked="f">
            <v:textbox style="mso-next-textbox:#_x0000_s43037" inset="0,0,0,0">
              <w:txbxContent>
                <w:p w:rsidR="007973F6" w:rsidRDefault="007973F6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7973F6" w:rsidRDefault="007973F6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שרת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8" o:spid="_x0000_s1032" type="#_x0000_t202" style="position:absolute;left:0;text-align:left;margin-left:195.6pt;margin-top:144.65pt;width:83.35pt;height:34.45pt;z-index:8;mso-position-horizontal-relative:page;mso-position-vertical-relative:page" stroked="f">
            <v:textbox style="mso-next-textbox:#_x0000_s43038" inset="0,0,0,0">
              <w:txbxContent>
                <w:p w:rsidR="007973F6" w:rsidRDefault="007973F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שכח וייס</w:t>
                  </w:r>
                </w:p>
                <w:p w:rsidR="007973F6" w:rsidRDefault="007973F6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39" o:spid="_x0000_s1033" type="#_x0000_t202" style="position:absolute;left:0;text-align:left;margin-left:298.75pt;margin-top:112.8pt;width:69.7pt;height:35.25pt;z-index:7;mso-position-horizontal-relative:page;mso-position-vertical-relative:page" stroked="f">
            <v:textbox style="mso-next-textbox:#_x0000_s43039" inset="0,0,0,0">
              <w:txbxContent>
                <w:p w:rsidR="007973F6" w:rsidRDefault="007973F6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973F6" w:rsidRDefault="007973F6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0" o:spid="_x0000_s1034" type="#_x0000_t202" style="position:absolute;left:0;text-align:left;margin-left:379.75pt;margin-top:140.3pt;width:77.4pt;height:39.6pt;z-index:6;mso-position-horizontal-relative:page;mso-position-vertical-relative:page" stroked="f">
            <v:textbox style="mso-next-textbox:#_x0000_s43040" inset="0,0,0,0">
              <w:txbxContent>
                <w:p w:rsidR="007973F6" w:rsidRDefault="007973F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973F6" w:rsidRDefault="007973F6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041" o:spid="_x0000_s1035" type="#_x0000_t202" style="position:absolute;left:0;text-align:left;margin-left:80.15pt;margin-top:71.4pt;width:468.25pt;height:35.25pt;z-index:5;mso-position-horizontal-relative:page;mso-position-vertical-relative:page" stroked="f">
            <v:textbox style="mso-next-textbox:#_x0000_s4304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389"/>
                  </w:tblGrid>
                  <w:tr w:rsidR="007973F6" w:rsidRPr="007973F6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7973F6" w:rsidRDefault="0079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הסכם לענין שידורי פרסומת ברדיו הקיים ביום תחילתו של חוק זה לא יוארך לתקופה</w:t>
                        </w:r>
                      </w:p>
                      <w:p w:rsidR="007973F6" w:rsidRPr="007973F6" w:rsidRDefault="0079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י"ד באלול התשנ"ג (31 באוגוסט 1993).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7973F6" w:rsidRPr="007973F6" w:rsidRDefault="0079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7973F6" w:rsidRDefault="007973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978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C8207E-3E6E-49AF-ACA4-1F676E56F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78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973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2008-04-07T08:55:00Z</dcterms:created>
  <dcterms:modified xsi:type="dcterms:W3CDTF">2008-04-07T08:55:00Z</dcterms:modified>
</cp:coreProperties>
</file>