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56714" w:rsidRDefault="00D56714">
      <w:pPr>
        <w:rPr>
          <w:rtl/>
        </w:rPr>
      </w:pPr>
    </w:p>
    <w:p w:rsidR="00D5671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07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075" inset="0,0,0,0">
              <w:txbxContent>
                <w:p w:rsidR="000975B1" w:rsidRDefault="000975B1">
                  <w:r>
                    <w:rPr>
                      <w:rtl/>
                    </w:rPr>
                    <w:t>55                                          ספר החוקים 1411                   י"ג בשבט התשנ"ג 04.02.1993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76" o:spid="_x0000_s1026" type="#_x0000_t202" style="position:absolute;left:0;text-align:left;margin-left:162.7pt;margin-top:652pt;width:402.15pt;height:99.8pt;z-index:3;mso-position-horizontal-relative:page;mso-position-vertical-relative:page" stroked="f">
            <v:textbox style="mso-next-textbox:#_x0000_s43076" inset="0,0,0,0">
              <w:txbxContent>
                <w:p w:rsidR="000975B1" w:rsidRDefault="000975B1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בשבט התשנ"ג (26 בינואר 1993)1 הצעות החוק ודברי הסבר פורסמו בהצעות חוק 2124, מיום ד'</w:t>
                  </w:r>
                </w:p>
                <w:p w:rsidR="000975B1" w:rsidRDefault="000975B1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באדר ב' התשנ"ב (9 במרס 1992), עמ' 286.</w:t>
                  </w:r>
                </w:p>
                <w:p w:rsidR="000975B1" w:rsidRDefault="000975B1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1 ס"ח התשי"א, עמ' 78: התשכ"ד, עמ' 126: התשכ"ט, עמ' 156! התש"ל, עמ' 130! התשל"ה, עמ' 220; התשל"ו, עמ' 194 :</w:t>
                  </w:r>
                  <w:r>
                    <w:rPr>
                      <w:rtl/>
                    </w:rPr>
                    <w:tab/>
                  </w:r>
                </w:p>
                <w:p w:rsidR="000975B1" w:rsidRDefault="000975B1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התשנ"א, עמ' 140: התשנ"ב, עמ' .211</w:t>
                  </w:r>
                </w:p>
                <w:p w:rsidR="000975B1" w:rsidRDefault="000975B1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2 ס"ח התשל"ז, עמ' 226: התשל"ט, עמ' 38.</w:t>
                  </w:r>
                </w:p>
                <w:p w:rsidR="000975B1" w:rsidRPr="00D56714" w:rsidRDefault="000975B1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3 ס"ח התשט"ו, עמי 171: התשל"ט,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77" o:spid="_x0000_s1027" type="#_x0000_t202" style="position:absolute;left:0;text-align:left;margin-left:105.1pt;margin-top:355pt;width:459.75pt;height:281.35pt;z-index:2;mso-position-horizontal-relative:page;mso-position-vertical-relative:page" stroked="f">
            <v:textbox style="mso-next-textbox:#_x0000_s4307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7043"/>
                  </w:tblGrid>
                  <w:tr w:rsidR="000975B1" w:rsidRPr="00D56714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0975B1" w:rsidRPr="00D56714" w:rsidRDefault="00097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0975B1" w:rsidRDefault="00097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ההתגוננות האזרחית, התשי"א-11951 (להלן - החוק העיקרי) -</w:t>
                        </w:r>
                      </w:p>
                      <w:p w:rsidR="000975B1" w:rsidRDefault="00097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הגדרת "ארגוני עזר" יבוא:</w:t>
                        </w:r>
                      </w:p>
                      <w:p w:rsidR="000975B1" w:rsidRDefault="00097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""אויב" - כמשמעותו בסעיף 91 לחוק העונשין, התשל"ז-21977";</w:t>
                        </w:r>
                      </w:p>
                      <w:p w:rsidR="000975B1" w:rsidRDefault="00097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"תקופת קרבות", במקום "מצד מדינה זרה" יבוא "מצד אויב";</w:t>
                        </w:r>
                      </w:p>
                      <w:p w:rsidR="000975B1" w:rsidRDefault="00097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"שעת התקפה" -</w:t>
                        </w:r>
                      </w:p>
                      <w:p w:rsidR="000975B1" w:rsidRDefault="00097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(א), במקום "מצד מדינה זרה" יבוא "מצד אויב";</w:t>
                        </w:r>
                      </w:p>
                      <w:p w:rsidR="000975B1" w:rsidRDefault="00097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(ב) יבוא:</w:t>
                        </w:r>
                      </w:p>
                      <w:p w:rsidR="000975B1" w:rsidRDefault="00097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בעת קרבות או בשעת תימרוני הג"א - הזמן ממתן אות אזעקה עד מתן</w:t>
                        </w:r>
                      </w:p>
                      <w:p w:rsidR="000975B1" w:rsidRDefault="00097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ארגעה, או עד סיום פעולות ההצלה הדרושות בשטח המותקף, לפי</w:t>
                        </w:r>
                      </w:p>
                      <w:p w:rsidR="000975B1" w:rsidRDefault="00097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המאוחר;";</w:t>
                        </w:r>
                      </w:p>
                      <w:p w:rsidR="000975B1" w:rsidRDefault="00097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הגדרת "חייל" יבוא:</w:t>
                        </w:r>
                      </w:p>
                      <w:p w:rsidR="000975B1" w:rsidRDefault="00097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""הרמטכ"ל", "חייל" ו"פקודות הצבא" - כמשמעותם בחוק השיפוט הצבאי,</w:t>
                        </w:r>
                      </w:p>
                      <w:p w:rsidR="000975B1" w:rsidRPr="00D56714" w:rsidRDefault="00097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התשט"ו-31955."</w:t>
                        </w:r>
                      </w:p>
                    </w:tc>
                  </w:tr>
                  <w:tr w:rsidR="000975B1" w:rsidRPr="00D56714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0975B1" w:rsidRPr="00D56714" w:rsidRDefault="00097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0975B1" w:rsidRDefault="00097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לחוק העיקרי -</w:t>
                        </w:r>
                      </w:p>
                      <w:p w:rsidR="000975B1" w:rsidRPr="00D56714" w:rsidRDefault="00097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"שר הבטחון" יבוא "על פי המלצת הרמטכ"ל";</w:t>
                        </w:r>
                      </w:p>
                    </w:tc>
                  </w:tr>
                </w:tbl>
                <w:p w:rsidR="000975B1" w:rsidRDefault="000975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078" o:spid="_x0000_s1028" type="#_x0000_t202" style="position:absolute;left:0;text-align:left;margin-left:213.6pt;margin-top:320.55pt;width:302.95pt;height:30.1pt;z-index:1;mso-position-horizontal-relative:page;mso-position-vertical-relative:page" stroked="f">
            <v:textbox style="mso-next-textbox:#_x0000_s43078" inset="0,0,0,0">
              <w:txbxContent>
                <w:p w:rsidR="000975B1" w:rsidRPr="00D56714" w:rsidRDefault="000975B1">
                  <w:pPr>
                    <w:pStyle w:val="OCRStyle1"/>
                    <w:ind w:left="21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ההתגוננות האזרחית (תיקון מס' 8), התשנ"ג-1993*</w:t>
                  </w:r>
                </w:p>
              </w:txbxContent>
            </v:textbox>
            <w10:wrap anchorx="page" anchory="page"/>
          </v:shape>
        </w:pict>
      </w:r>
    </w:p>
    <w:p w:rsidR="000975B1" w:rsidRDefault="000975B1">
      <w:pPr>
        <w:rPr>
          <w:rtl/>
        </w:rPr>
      </w:pPr>
      <w:r>
        <w:rPr>
          <w:rtl/>
        </w:rPr>
        <w:br w:type="page"/>
      </w:r>
    </w:p>
    <w:p w:rsidR="000975B1" w:rsidRDefault="00000000">
      <w:pPr>
        <w:rPr>
          <w:rtl/>
        </w:rPr>
      </w:pPr>
      <w:r>
        <w:pict>
          <v:shape id="_x0000_s4307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3079" inset="0,0,0,0">
              <w:txbxContent>
                <w:p w:rsidR="000975B1" w:rsidRDefault="000975B1">
                  <w:r>
                    <w:rPr>
                      <w:rtl/>
                    </w:rPr>
                    <w:t>56                                          ספר החוקים 1411                   י"ג בשבט התשנ"ג 04.02.1993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80" o:spid="_x0000_s1030" type="#_x0000_t202" style="position:absolute;left:0;text-align:left;margin-left:85.95pt;margin-top:284.45pt;width:69.7pt;height:32.65pt;z-index:9;mso-position-horizontal-relative:page;mso-position-vertical-relative:page" stroked="f">
            <v:textbox style="mso-next-textbox:#_x0000_s43080" inset="0,0,0,0">
              <w:txbxContent>
                <w:p w:rsidR="000975B1" w:rsidRDefault="000975B1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975B1" w:rsidRDefault="000975B1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81" o:spid="_x0000_s1031" type="#_x0000_t202" style="position:absolute;left:0;text-align:left;margin-left:169.3pt;margin-top:312pt;width:87.1pt;height:36.25pt;z-index:8;mso-position-horizontal-relative:page;mso-position-vertical-relative:page" stroked="f">
            <v:textbox style="mso-next-textbox:#_x0000_s43081" inset="0,0,0,0">
              <w:txbxContent>
                <w:p w:rsidR="000975B1" w:rsidRDefault="000975B1">
                  <w:pPr>
                    <w:pStyle w:val="OCRStyle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975B1" w:rsidRDefault="000975B1">
                  <w:pPr>
                    <w:pStyle w:val="OCRStyle2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82" o:spid="_x0000_s1032" type="#_x0000_t202" style="position:absolute;left:0;text-align:left;margin-left:279.6pt;margin-top:283.65pt;width:67.1pt;height:36.05pt;z-index:7;mso-position-horizontal-relative:page;mso-position-vertical-relative:page" stroked="f">
            <v:textbox style="mso-next-textbox:#_x0000_s43082" inset="0,0,0,0">
              <w:txbxContent>
                <w:p w:rsidR="000975B1" w:rsidRDefault="000975B1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975B1" w:rsidRDefault="000975B1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83" o:spid="_x0000_s1033" type="#_x0000_t202" style="position:absolute;left:0;text-align:left;margin-left:372.65pt;margin-top:312pt;width:76.45pt;height:35.25pt;z-index:6;mso-position-horizontal-relative:page;mso-position-vertical-relative:page" stroked="f">
            <v:textbox style="mso-next-textbox:#_x0000_s43083" inset="0,0,0,0">
              <w:txbxContent>
                <w:p w:rsidR="000975B1" w:rsidRDefault="000975B1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975B1" w:rsidRDefault="000975B1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84" o:spid="_x0000_s1034" type="#_x0000_t202" style="position:absolute;left:0;text-align:left;margin-left:72.9pt;margin-top:57.15pt;width:484.7pt;height:221.35pt;z-index:5;mso-position-horizontal-relative:page;mso-position-vertical-relative:page" stroked="f">
            <v:textbox style="mso-next-textbox:#_x0000_s4308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6"/>
                    <w:gridCol w:w="1378"/>
                    <w:gridCol w:w="1509"/>
                  </w:tblGrid>
                  <w:tr w:rsidR="000975B1">
                    <w:trPr>
                      <w:jc w:val="right"/>
                    </w:trPr>
                    <w:tc>
                      <w:tcPr>
                        <w:tcW w:w="4144" w:type="pct"/>
                        <w:gridSpan w:val="2"/>
                      </w:tcPr>
                      <w:p w:rsidR="000975B1" w:rsidRDefault="00097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0975B1" w:rsidRDefault="00097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מבלי לגרוע מהסמכויות שנמסרו למפקד הג"א מחוזי לפי חוק זה, רשאי</w:t>
                        </w:r>
                      </w:p>
                      <w:p w:rsidR="000975B1" w:rsidRDefault="00097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הרמטכ"ל, באישור שר הבטחון וועדת החוץ והבטחון של הכנסת, לקבוע בפקודות</w:t>
                        </w:r>
                      </w:p>
                      <w:p w:rsidR="000975B1" w:rsidRDefault="00097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 את המחוזות שהפיקוד והניהול בהם לא יהא בידי ראש הג"א, וכן את</w:t>
                        </w:r>
                      </w:p>
                      <w:p w:rsidR="000975B1" w:rsidRDefault="00097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התפקידים שהם ימלאו במסגרת הג"א וצבא-הגנה לישראל."</w:t>
                        </w:r>
                      </w:p>
                    </w:tc>
                    <w:tc>
                      <w:tcPr>
                        <w:tcW w:w="856" w:type="pct"/>
                      </w:tcPr>
                      <w:p w:rsidR="000975B1" w:rsidRDefault="000975B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975B1" w:rsidRPr="000975B1">
                    <w:trPr>
                      <w:jc w:val="right"/>
                    </w:trPr>
                    <w:tc>
                      <w:tcPr>
                        <w:tcW w:w="4144" w:type="pct"/>
                        <w:gridSpan w:val="2"/>
                      </w:tcPr>
                      <w:p w:rsidR="000975B1" w:rsidRDefault="00097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5(א) לחוק העיקרי, אחרי "ראש הג"א", יבוא "באישור הרמטכ"ל".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0975B1" w:rsidRPr="000975B1" w:rsidRDefault="00097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0975B1" w:rsidRPr="000975B1">
                    <w:trPr>
                      <w:jc w:val="right"/>
                    </w:trPr>
                    <w:tc>
                      <w:tcPr>
                        <w:tcW w:w="4144" w:type="pct"/>
                        <w:gridSpan w:val="2"/>
                      </w:tcPr>
                      <w:p w:rsidR="000975B1" w:rsidRPr="000975B1" w:rsidRDefault="00097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8ג לחוק העיקרי יבוא:</w:t>
                        </w:r>
                      </w:p>
                    </w:tc>
                    <w:tc>
                      <w:tcPr>
                        <w:tcW w:w="856" w:type="pct"/>
                      </w:tcPr>
                      <w:p w:rsidR="000975B1" w:rsidRPr="000975B1" w:rsidRDefault="00097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8ד</w:t>
                        </w:r>
                      </w:p>
                    </w:tc>
                  </w:tr>
                  <w:tr w:rsidR="000975B1">
                    <w:trPr>
                      <w:jc w:val="right"/>
                    </w:trPr>
                    <w:tc>
                      <w:tcPr>
                        <w:tcW w:w="3362" w:type="pct"/>
                      </w:tcPr>
                      <w:p w:rsidR="000975B1" w:rsidRDefault="00097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8ד. הרמטכ"ל, באישור שר הבטחון, רשאי לקבוע בפקודות הצבא את</w:t>
                        </w:r>
                      </w:p>
                      <w:p w:rsidR="000975B1" w:rsidRDefault="00097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התפקידים הצבאיים אשר ימלאו ראש הג"א, מפקד הג"א מחוזי, מפקד הג"א</w:t>
                        </w:r>
                      </w:p>
                      <w:p w:rsidR="000975B1" w:rsidRDefault="00097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פיקודי ואנשי הג"א, ובלבד שלא יוטלו תפקידים כאמור, אלא על חייל.''</w:t>
                        </w:r>
                      </w:p>
                    </w:tc>
                    <w:tc>
                      <w:tcPr>
                        <w:tcW w:w="782" w:type="pct"/>
                      </w:tcPr>
                      <w:p w:rsidR="000975B1" w:rsidRPr="000975B1" w:rsidRDefault="00097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"תפקידים צבאיים</w:t>
                        </w:r>
                      </w:p>
                    </w:tc>
                    <w:tc>
                      <w:tcPr>
                        <w:tcW w:w="856" w:type="pct"/>
                      </w:tcPr>
                      <w:p w:rsidR="000975B1" w:rsidRDefault="000975B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975B1" w:rsidRPr="000975B1">
                    <w:trPr>
                      <w:jc w:val="right"/>
                    </w:trPr>
                    <w:tc>
                      <w:tcPr>
                        <w:tcW w:w="4144" w:type="pct"/>
                        <w:gridSpan w:val="2"/>
                      </w:tcPr>
                      <w:p w:rsidR="000975B1" w:rsidRPr="000975B1" w:rsidRDefault="00097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סעיף 2(2) בתום שלושה חדשים מפרסומו של חוק זה.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0975B1" w:rsidRPr="000975B1" w:rsidRDefault="00097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975B1" w:rsidRDefault="000975B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5671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C7CD43-24B8-4444-8576-77E60676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5671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975B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2008-04-07T08:51:00Z</dcterms:created>
  <dcterms:modified xsi:type="dcterms:W3CDTF">2008-04-07T08:51:00Z</dcterms:modified>
</cp:coreProperties>
</file>