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F56F2" w:rsidRDefault="00AF56F2">
      <w:pPr>
        <w:rPr>
          <w:rtl/>
        </w:rPr>
      </w:pPr>
    </w:p>
    <w:p w:rsidR="00AF56F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08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3085" inset="0,0,0,0">
              <w:txbxContent>
                <w:p w:rsidR="002933A7" w:rsidRDefault="002933A7">
                  <w:r>
                    <w:rPr>
                      <w:rtl/>
                    </w:rPr>
                    <w:t>126                                         ספר החוקים 1426                  כ"ו בתמוז התשנ"ג 15.07.1993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86" o:spid="_x0000_s1026" type="#_x0000_t202" style="position:absolute;left:0;text-align:left;margin-left:90pt;margin-top:664.1pt;width:396.8pt;height:89.7pt;z-index:3;mso-position-horizontal-relative:page;mso-position-vertical-relative:page" stroked="f">
            <v:textbox style="mso-next-textbox:#_x0000_s43086" inset="0,0,0,0">
              <w:txbxContent>
                <w:p w:rsidR="002933A7" w:rsidRDefault="002933A7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י''ז בתמוז התשנ''ג (6 ביולי 1993); הצעת החוק ודברי הסבר פורסמו בהצעות חוק 2130, מיום י''א</w:t>
                  </w:r>
                </w:p>
                <w:p w:rsidR="002933A7" w:rsidRDefault="002933A7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באדר ב' התשנ''ב (16 במרס 1992, עמ' 332.</w:t>
                  </w:r>
                </w:p>
                <w:p w:rsidR="002933A7" w:rsidRPr="00AF56F2" w:rsidRDefault="002933A7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1 דיני מדינת ישראל, נוסח חדש 27, עמ' 526.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87" o:spid="_x0000_s1027" type="#_x0000_t202" style="position:absolute;left:0;text-align:left;margin-left:86.45pt;margin-top:373.25pt;width:469.25pt;height:284.9pt;z-index:2;mso-position-horizontal-relative:page;mso-position-vertical-relative:page" stroked="f">
            <v:textbox style="mso-next-textbox:#_x0000_s4308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8"/>
                    <w:gridCol w:w="1223"/>
                  </w:tblGrid>
                  <w:tr w:rsidR="002933A7" w:rsidRPr="00AF56F2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2933A7" w:rsidRDefault="002933A7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1* בחוק זה -</w:t>
                        </w:r>
                      </w:p>
                      <w:p w:rsidR="002933A7" w:rsidRDefault="002933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"טיפול סוציאלי" - לרבות טיפול פסיכוסוציאלי;</w:t>
                        </w:r>
                      </w:p>
                      <w:p w:rsidR="002933A7" w:rsidRDefault="002933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"טיפול רפואי'' - טיפול רפואי פיסי או נפשי, לרבות חלוקת סם תחליפי;</w:t>
                        </w:r>
                      </w:p>
                      <w:p w:rsidR="002933A7" w:rsidRDefault="002933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"טיפול משולב'' - טיפול סוציאלי וטיפול רפואי המשולבים זה בזה;</w:t>
                        </w:r>
                      </w:p>
                      <w:p w:rsidR="002933A7" w:rsidRDefault="002933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"מוסד" - מקום המשמש או שנועד לשמש לטיפול סוציאלי, רפואי או משולב ליותר משני אנשים</w:t>
                        </w:r>
                      </w:p>
                      <w:p w:rsidR="002933A7" w:rsidRDefault="002933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המשתמשים בסמים בין אם הטיפול ניתן במוסד או במקום אחר, בדרך של אשפוז, מגורים, שהיית</w:t>
                        </w:r>
                      </w:p>
                      <w:p w:rsidR="002933A7" w:rsidRDefault="002933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או שהיית לילה ובין בדרך אחרת;</w:t>
                        </w:r>
                      </w:p>
                      <w:p w:rsidR="002933A7" w:rsidRDefault="002933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''מוסד לטיפול סוציאלי'' - מוסד הנותן או המיועד לתת טיפול סוציאלי בלבד למשתמשים</w:t>
                        </w:r>
                      </w:p>
                      <w:p w:rsidR="002933A7" w:rsidRDefault="002933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בסמים;</w:t>
                        </w:r>
                      </w:p>
                      <w:p w:rsidR="002933A7" w:rsidRDefault="002933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לטיפול רפואי'' - מוסד הנותן או המיועד לתת טיפול רפואי בלבד למשתמשים בסמים;</w:t>
                        </w:r>
                      </w:p>
                      <w:p w:rsidR="002933A7" w:rsidRDefault="002933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משולב'' - מוסד הנותן או המיועד לתת טיפול משולב למשתמשים בסמים;</w:t>
                        </w:r>
                      </w:p>
                      <w:p w:rsidR="002933A7" w:rsidRDefault="002933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"מנהל'' - לרבות בעלים של מוסד;</w:t>
                        </w:r>
                      </w:p>
                      <w:p w:rsidR="002933A7" w:rsidRDefault="002933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''סם'' - סם מסוכן כהגדרתו בפקודת הסמים המסוכנים [נוסח חדש], התשל"ג -1973 1;</w:t>
                        </w:r>
                      </w:p>
                      <w:p w:rsidR="002933A7" w:rsidRPr="00AF56F2" w:rsidRDefault="002933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"השרים'' - שר הבריאות ושר העבודה והרווחה.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2933A7" w:rsidRPr="00AF56F2" w:rsidRDefault="002933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2933A7" w:rsidRPr="00AF56F2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2933A7" w:rsidRDefault="002933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בקשה לרשיון למוסד (להלן - הבקשה) תכלול פרטים שייקבעו, לרבות פרטים בדבר</w:t>
                        </w:r>
                      </w:p>
                      <w:p w:rsidR="002933A7" w:rsidRDefault="002933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התברואיים, הבטיחותיים והחומריים של המוסד, מטרותיו, תפוסתו, תקן עובדיו והכשרתם</w:t>
                        </w:r>
                      </w:p>
                      <w:p w:rsidR="002933A7" w:rsidRPr="00AF56F2" w:rsidRDefault="002933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המקצועית, לרבות הכשרתו המקצועית של מנהל המוסד.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2933A7" w:rsidRPr="00AF56F2" w:rsidRDefault="002933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לרשיון</w:t>
                        </w:r>
                      </w:p>
                    </w:tc>
                  </w:tr>
                </w:tbl>
                <w:p w:rsidR="002933A7" w:rsidRDefault="002933A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088" o:spid="_x0000_s1028" type="#_x0000_t202" style="position:absolute;left:0;text-align:left;margin-left:102.1pt;margin-top:296.65pt;width:377.8pt;height:72.25pt;z-index:1;mso-position-horizontal-relative:page;mso-position-vertical-relative:page" stroked="f">
            <v:textbox style="mso-next-textbox:#_x0000_s43088" inset="0,0,0,0">
              <w:txbxContent>
                <w:p w:rsidR="002933A7" w:rsidRDefault="002933A7">
                  <w:pPr>
                    <w:pStyle w:val="OCRStyle1"/>
                    <w:ind w:left="86"/>
                    <w:rPr>
                      <w:rtl/>
                    </w:rPr>
                  </w:pPr>
                </w:p>
                <w:p w:rsidR="002933A7" w:rsidRDefault="002933A7">
                  <w:pPr>
                    <w:pStyle w:val="OCRStyle1"/>
                    <w:ind w:left="328"/>
                    <w:rPr>
                      <w:rtl/>
                    </w:rPr>
                  </w:pPr>
                </w:p>
                <w:p w:rsidR="002933A7" w:rsidRDefault="002933A7">
                  <w:pPr>
                    <w:pStyle w:val="OCRStyle1"/>
                    <w:ind w:left="94"/>
                    <w:rPr>
                      <w:rtl/>
                    </w:rPr>
                  </w:pPr>
                </w:p>
                <w:p w:rsidR="002933A7" w:rsidRPr="00AF56F2" w:rsidRDefault="002933A7">
                  <w:pPr>
                    <w:pStyle w:val="OCRStyle1"/>
                    <w:ind w:left="48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הפיקוח על מוסדות לטיפול במשתמשים בסמים, התשנ"ג-1993*</w:t>
                  </w:r>
                </w:p>
              </w:txbxContent>
            </v:textbox>
            <w10:wrap anchorx="page" anchory="page"/>
          </v:shape>
        </w:pict>
      </w:r>
    </w:p>
    <w:p w:rsidR="004578DB" w:rsidRDefault="004578DB">
      <w:pPr>
        <w:rPr>
          <w:rtl/>
        </w:rPr>
      </w:pPr>
      <w:r>
        <w:rPr>
          <w:rtl/>
        </w:rPr>
        <w:br w:type="page"/>
      </w:r>
    </w:p>
    <w:p w:rsidR="004578DB" w:rsidRDefault="00000000">
      <w:pPr>
        <w:rPr>
          <w:rtl/>
        </w:rPr>
      </w:pPr>
      <w:r>
        <w:pict>
          <v:shape id="_x0000_s4308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3089" inset="0,0,0,0">
              <w:txbxContent>
                <w:p w:rsidR="002933A7" w:rsidRDefault="002933A7">
                  <w:r>
                    <w:rPr>
                      <w:rtl/>
                    </w:rPr>
                    <w:t>127                                         ספר החוקים 1426                  כ"ו בתמוז התשנ"ג 15.07.1993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90" o:spid="_x0000_s1030" type="#_x0000_t202" style="position:absolute;left:0;text-align:left;margin-left:340.65pt;margin-top:671.55pt;width:201.35pt;height:80pt;z-index:6;mso-position-horizontal-relative:page;mso-position-vertical-relative:page" stroked="f">
            <v:textbox style="mso-next-textbox:#_x0000_s43090" inset="0,0,0,0">
              <w:txbxContent>
                <w:p w:rsidR="002933A7" w:rsidRDefault="002933A7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ג ס"ה התשמ"ח, עמ' 90.</w:t>
                  </w:r>
                </w:p>
                <w:p w:rsidR="002933A7" w:rsidRDefault="002933A7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3 ס"ח התשכ'ה, עמ' 48.</w:t>
                  </w:r>
                </w:p>
                <w:p w:rsidR="002933A7" w:rsidRPr="004578DB" w:rsidRDefault="002933A7">
                  <w:pPr>
                    <w:pStyle w:val="OCRStyle2"/>
                    <w:ind w:left="155"/>
                  </w:pPr>
                  <w:r>
                    <w:rPr>
                      <w:rtl/>
                    </w:rPr>
                    <w:t>4 ע"ר 1940, תוס' 1, עמ' 191; ס''ח התשמ'ח, עמ' 94.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91" o:spid="_x0000_s1031" type="#_x0000_t202" style="position:absolute;left:0;text-align:left;margin-left:85.85pt;margin-top:68.05pt;width:465.7pt;height:595.8pt;z-index:5;mso-position-horizontal-relative:page;mso-position-vertical-relative:page" stroked="f">
            <v:textbox style="mso-next-textbox:#_x0000_s4309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6"/>
                    <w:gridCol w:w="7132"/>
                  </w:tblGrid>
                  <w:tr w:rsidR="002933A7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2933A7" w:rsidRDefault="002933A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1" w:type="pct"/>
                      </w:tcPr>
                      <w:p w:rsidR="002933A7" w:rsidRDefault="002933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הבקשה תוגש לועדה של שלושה שיקימו השרים ושחבריה יהיו: עובד משרד הבריאות</w:t>
                        </w:r>
                      </w:p>
                      <w:p w:rsidR="002933A7" w:rsidRDefault="002933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ועובד משרד העבודה והרווחה שימנו השרים כל אחד מבין עובדי משרדו, ונציג אחד של השר הממונה</w:t>
                        </w:r>
                      </w:p>
                      <w:p w:rsidR="002933A7" w:rsidRDefault="002933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ביצוע חוק הרשות למלחמה בסמים, התשמ"ח-21988, והוא ישב בראשה (להלן - הועדה).</w:t>
                        </w:r>
                      </w:p>
                      <w:p w:rsidR="002933A7" w:rsidRDefault="002933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תפקידי הועדה יהיו:</w:t>
                        </w:r>
                      </w:p>
                      <w:p w:rsidR="002933A7" w:rsidRDefault="002933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לקבל בקשות לרשיון למוסדות ולקבוע לגבי כל בקשה כי היא מתייחסת למוסד</w:t>
                        </w:r>
                      </w:p>
                      <w:p w:rsidR="002933A7" w:rsidRDefault="002933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אחד מאלה:</w:t>
                        </w:r>
                      </w:p>
                      <w:p w:rsidR="002933A7" w:rsidRDefault="002933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(א&gt; מוסד לטיפול סוציאלי;</w:t>
                        </w:r>
                      </w:p>
                      <w:p w:rsidR="002933A7" w:rsidRDefault="002933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מוסד לטיפול רפואי;</w:t>
                        </w:r>
                      </w:p>
                      <w:p w:rsidR="002933A7" w:rsidRDefault="002933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מוסד משולב;</w:t>
                        </w:r>
                      </w:p>
                      <w:p w:rsidR="002933A7" w:rsidRDefault="002933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להעביר, לפי קביעתה, בקשה לרשיון של מוסד לשר הנוגע בדבר או לשרים;</w:t>
                        </w:r>
                      </w:p>
                      <w:p w:rsidR="002933A7" w:rsidRDefault="002933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לקבל בקשה לשינוי סיווג המוסד, כפי שקבעה הועדה לפי פסקה (1), להחליט</w:t>
                        </w:r>
                      </w:p>
                      <w:p w:rsidR="002933A7" w:rsidRDefault="002933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לגביה כאמור באותה פסקה ולהעבירה לשר הנוגע בדבר או לשרים, לפי הענין;</w:t>
                        </w:r>
                      </w:p>
                      <w:p w:rsidR="002933A7" w:rsidRDefault="002933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לנהל רישום של הבקשות שהוגשו לה, ובכלל זה קביעותיה לגביהן ומועד</w:t>
                        </w:r>
                      </w:p>
                      <w:p w:rsidR="002933A7" w:rsidRDefault="002933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העברתן למי שמוסמך לטפל בהן;</w:t>
                        </w:r>
                      </w:p>
                      <w:p w:rsidR="002933A7" w:rsidRDefault="002933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להמליץ בפני השרים על סגירתו של מוסד משולב;</w:t>
                        </w:r>
                      </w:p>
                      <w:p w:rsidR="002933A7" w:rsidRDefault="002933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להמליץ בפני השרים על נהלי הפיקוח במוסד משולב.</w:t>
                        </w:r>
                      </w:p>
                    </w:tc>
                  </w:tr>
                  <w:tr w:rsidR="002933A7" w:rsidRPr="004578DB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2933A7" w:rsidRDefault="002933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לענין</w:t>
                        </w:r>
                      </w:p>
                      <w:p w:rsidR="002933A7" w:rsidRDefault="002933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שאינו</w:t>
                        </w:r>
                      </w:p>
                      <w:p w:rsidR="002933A7" w:rsidRPr="004578DB" w:rsidRDefault="002933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משולב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2933A7" w:rsidRDefault="002933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קבעה הועדה שהבקשה מתייחסת למוסד שאינו מוסד משולב, תעבירנה כמפורט</w:t>
                        </w:r>
                      </w:p>
                      <w:p w:rsidR="002933A7" w:rsidRDefault="002933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להלן:</w:t>
                        </w:r>
                      </w:p>
                      <w:p w:rsidR="002933A7" w:rsidRDefault="002933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בקשה לרשיון למוסד לטיפול סוציאלי - לשר העבודה והרווחה ויחולו הוראות</w:t>
                        </w:r>
                      </w:p>
                      <w:p w:rsidR="002933A7" w:rsidRDefault="002933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הפיקוח על מעונות, התשכ"ה- 1965 3;</w:t>
                        </w:r>
                      </w:p>
                      <w:p w:rsidR="002933A7" w:rsidRDefault="002933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בקשה לרשיון למוסד לטיפול רפואי - לשר הבריאות ויחולו הוראות פקודת</w:t>
                        </w:r>
                      </w:p>
                      <w:p w:rsidR="002933A7" w:rsidRDefault="002933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 העם, 41940.</w:t>
                        </w:r>
                      </w:p>
                      <w:p w:rsidR="002933A7" w:rsidRDefault="002933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העבירה הועדה בקשה לשר לפי סעיף קטן (א), לא יחולו הוראות חוק זה, למעט</w:t>
                        </w:r>
                      </w:p>
                      <w:p w:rsidR="002933A7" w:rsidRPr="004578DB" w:rsidRDefault="002933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6, כל עוד לא שינתה הועדה את סיווג המוסד, למוסד משולב.</w:t>
                        </w:r>
                      </w:p>
                    </w:tc>
                  </w:tr>
                  <w:tr w:rsidR="002933A7" w:rsidRPr="004578DB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2933A7" w:rsidRDefault="002933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ניהול</w:t>
                        </w:r>
                      </w:p>
                      <w:p w:rsidR="002933A7" w:rsidRPr="004578DB" w:rsidRDefault="002933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ופתיחה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2933A7" w:rsidRDefault="002933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לא יהיה אדם בעלים של מוסד משולב, ולא ינהל אדם מוסד בעצמו או באמצעות אחרים אלא</w:t>
                        </w:r>
                      </w:p>
                      <w:p w:rsidR="002933A7" w:rsidRPr="004578DB" w:rsidRDefault="002933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כן יש למוסד רשיון, ולא יפתח אדם מוסד כאמור כל עוד לא ניתן הרשיון.</w:t>
                        </w:r>
                      </w:p>
                    </w:tc>
                  </w:tr>
                  <w:tr w:rsidR="002933A7" w:rsidRPr="004578DB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2933A7" w:rsidRDefault="002933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לענין</w:t>
                        </w:r>
                      </w:p>
                      <w:p w:rsidR="002933A7" w:rsidRPr="004578DB" w:rsidRDefault="002933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משולב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2933A7" w:rsidRDefault="002933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קבעה הועדה שהבקשה מתייחסת למוסד משולב - תעבירנה לשרים.</w:t>
                        </w:r>
                      </w:p>
                      <w:p w:rsidR="002933A7" w:rsidRDefault="002933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השרים לא יתנו רשיון למוסד משולב אלא אם כן מצאו שהמוסד ממלא אחר ההוראות</w:t>
                        </w:r>
                      </w:p>
                      <w:p w:rsidR="002933A7" w:rsidRPr="004578DB" w:rsidRDefault="002933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בתקנות שיתקינו לענין זה, ורשאים הם להתנות את הרשיון בתנאים.</w:t>
                        </w:r>
                      </w:p>
                    </w:tc>
                  </w:tr>
                  <w:tr w:rsidR="002933A7" w:rsidRPr="004578DB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2933A7" w:rsidRDefault="002933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קביעת</w:t>
                        </w:r>
                      </w:p>
                      <w:p w:rsidR="002933A7" w:rsidRPr="004578DB" w:rsidRDefault="002933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2933A7" w:rsidRDefault="002933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קביעת הועדה לפי סעיף 2&lt;ג&gt;&lt;1&gt; תעמוד בעינה גם לענין חידוש רשיון, אלא אם כן החליטה</w:t>
                        </w:r>
                      </w:p>
                      <w:p w:rsidR="002933A7" w:rsidRDefault="002933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לשנות את סיווגו של המוסר; בקשה לשינוי כאמור יכול שתוגש על ידי מנהל המוסד או אחד</w:t>
                        </w:r>
                      </w:p>
                      <w:p w:rsidR="002933A7" w:rsidRPr="004578DB" w:rsidRDefault="002933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מהשרים, והוראות סעיף 2 יחולו לענין זה, בשינויים המחוייבים.</w:t>
                        </w:r>
                      </w:p>
                    </w:tc>
                  </w:tr>
                  <w:tr w:rsidR="002933A7" w:rsidRPr="004578DB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2933A7" w:rsidRPr="004578DB" w:rsidRDefault="002933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שינוי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2933A7" w:rsidRPr="004578DB" w:rsidRDefault="002933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7* מנהל מוסד יודיע לועדה על כל שינוי שנעשה בו, בענינים שקבעו השרים,</w:t>
                        </w:r>
                      </w:p>
                    </w:tc>
                  </w:tr>
                </w:tbl>
                <w:p w:rsidR="002933A7" w:rsidRDefault="002933A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55C77" w:rsidRDefault="00C55C77">
      <w:pPr>
        <w:rPr>
          <w:rtl/>
        </w:rPr>
      </w:pPr>
      <w:r>
        <w:rPr>
          <w:rtl/>
        </w:rPr>
        <w:br w:type="page"/>
      </w:r>
    </w:p>
    <w:p w:rsidR="00C55C77" w:rsidRDefault="00000000">
      <w:pPr>
        <w:rPr>
          <w:rtl/>
        </w:rPr>
      </w:pPr>
      <w:r>
        <w:pict>
          <v:shape id="_x0000_s43092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3092" inset="0,0,0,0">
              <w:txbxContent>
                <w:p w:rsidR="002933A7" w:rsidRDefault="002933A7">
                  <w:r>
                    <w:rPr>
                      <w:rtl/>
                    </w:rPr>
                    <w:t>128                                         ספר החוקים 1426                  כ"ו בתמוז התשנ"ג 15.07.1993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93" o:spid="_x0000_s1033" type="#_x0000_t202" style="position:absolute;left:0;text-align:left;margin-left:82.35pt;margin-top:683pt;width:400.35pt;height:66.35pt;z-index:9;mso-position-horizontal-relative:page;mso-position-vertical-relative:page" stroked="f">
            <v:textbox style="mso-next-textbox:#_x0000_s43093" inset="0,0,0,0">
              <w:txbxContent>
                <w:p w:rsidR="002933A7" w:rsidRPr="00C55C77" w:rsidRDefault="002933A7">
                  <w:pPr>
                    <w:pStyle w:val="OCRStyle3"/>
                    <w:ind w:left="162"/>
                  </w:pPr>
                  <w:r>
                    <w:rPr>
                      <w:rtl/>
                    </w:rPr>
                    <w:t>5 חוקי ארץ ישראל, כרך א', פרק ל''ד, עמ' 439.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94" o:spid="_x0000_s1034" type="#_x0000_t202" style="position:absolute;left:0;text-align:left;margin-left:83.15pt;margin-top:66.65pt;width:478.75pt;height:613pt;z-index:8;mso-position-horizontal-relative:page;mso-position-vertical-relative:page" stroked="f">
            <v:textbox style="mso-next-textbox:#_x0000_s43094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3"/>
                    <w:gridCol w:w="1403"/>
                  </w:tblGrid>
                  <w:tr w:rsidR="002933A7" w:rsidRPr="00C55C77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2933A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.(א) השרים ימנו מפקחים, מבין עובדי משרדיהם, לענין הפיקוח על מוסד משולב, שיהיו</w:t>
                        </w:r>
                      </w:p>
                      <w:p w:rsidR="002933A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להיכנס למוסד משולב ולערוך בו ביקורת.</w:t>
                        </w:r>
                      </w:p>
                      <w:p w:rsidR="002933A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&lt;ב) סבר מפקח שהתמנה לפי חוק זר. שיש לאדם ידיעות או מסמכים המתייחסים לטיפול</w:t>
                        </w:r>
                      </w:p>
                      <w:p w:rsidR="002933A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במטופל במוסד משולב ולמצבו, והנוגעים למטרות הפיקוח, רשאי המפקח לחקרו ולדרוש ממנו</w:t>
                        </w:r>
                      </w:p>
                      <w:p w:rsidR="002933A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הצגתו או מסירתו של כל מסמך הנוגע למטופל, לרבות תיקו האישי או הרפואי.</w:t>
                        </w:r>
                      </w:p>
                      <w:p w:rsidR="002933A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חקירה כאמור בסעיף קטן (ב) יחולו הוראות סעיפים 2 ו-3 לפקודת הפרוצדורה</w:t>
                        </w:r>
                      </w:p>
                      <w:p w:rsidR="002933A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הפלילית (עדות)5; נתפס מסמך כאמור בסעיף קטן (ב&gt; יוחזר למי שממנו נלקח, תוך ששים ימים מיום</w:t>
                        </w:r>
                      </w:p>
                      <w:p w:rsidR="002933A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תפיסתו, אלא אם כן תוך תקופה זו הועבר המסמך למשטרה לצורך נקיטת הליכים פליליים.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2933A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 על</w:t>
                        </w:r>
                      </w:p>
                      <w:p w:rsidR="002933A7" w:rsidRPr="00C55C7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משולב</w:t>
                        </w:r>
                      </w:p>
                    </w:tc>
                  </w:tr>
                  <w:tr w:rsidR="002933A7" w:rsidRPr="00C55C77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2933A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&lt;א&gt; נכחו השרים כי מוסד משולב פועל ללא רשיון או השיג את רשיונו שלא כדין או שהוא</w:t>
                        </w:r>
                      </w:p>
                      <w:p w:rsidR="002933A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ממלא אחר הוראה שנקבעה בתקנות או אחר תנאי שנקבע ברשיון, רשאים הם לדרוש ממנהל</w:t>
                        </w:r>
                      </w:p>
                      <w:p w:rsidR="002933A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 כי ימלא אחר ההוראה או התנאי תוך תקופה שיקבעו; לא מילא המנהל אחר דרישת השרים</w:t>
                        </w:r>
                      </w:p>
                      <w:p w:rsidR="002933A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ומצאו השרים כי הדבר דרוש לטובת המטופלים, רשאים הם להורות על ביטול הרשיון וסגירת</w:t>
                        </w:r>
                      </w:p>
                      <w:p w:rsidR="002933A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המוסד, ואם המוסד פעל ללא רשיון - על סגירתו.</w:t>
                        </w:r>
                      </w:p>
                      <w:p w:rsidR="002933A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הורו השרים כאמור בסעיף קטן (</w:t>
                        </w:r>
                        <w:r>
                          <w:rPr>
                            <w:rtl/>
                          </w:rPr>
                          <w:tab/>
                          <w:t>א), ייסגר מיד המוסד בפני קבלת מטופלים חדשים</w:t>
                        </w:r>
                      </w:p>
                      <w:p w:rsidR="002933A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יהמטופלים הנמצאים בו ישוחררו או יועברו למוסד אחר, הכל לפי הוראות השרים; כן רשאים השרים</w:t>
                        </w:r>
                      </w:p>
                      <w:p w:rsidR="002933A7" w:rsidRPr="00C55C7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כי המטופלים ימשיכו לשהות במוסד המשולב ער שייווצרו תנאים להעברתם.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2933A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מנהלי לביטול</w:t>
                        </w:r>
                      </w:p>
                      <w:p w:rsidR="002933A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ולסגירת</w:t>
                        </w:r>
                      </w:p>
                      <w:p w:rsidR="002933A7" w:rsidRPr="00C55C7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משולב</w:t>
                        </w:r>
                      </w:p>
                    </w:tc>
                  </w:tr>
                  <w:tr w:rsidR="002933A7" w:rsidRPr="00C55C77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2933A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הורו השרים כאמור בסעיף 9, רשאי המנהל, תוך ארבעים וחמישה ימים מיום שבו נמסרה לו</w:t>
                        </w:r>
                      </w:p>
                      <w:p w:rsidR="002933A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ההוראה, לערור עליה לפני בית משפט השלום; אין בהגשת הערר כדי לעכב את ביצוע ההוראה אלא</w:t>
                        </w:r>
                      </w:p>
                      <w:p w:rsidR="002933A7" w:rsidRPr="00C55C7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כן הורה בית המשפט אחרת.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2933A7" w:rsidRPr="00C55C7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</w:tr>
                  <w:tr w:rsidR="002933A7" w:rsidRPr="00C55C77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2933A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הוגש כתב אישום על עבירה לפי סעיף 13, רשאי בית משפט, על פי בקשת תובע,</w:t>
                        </w:r>
                      </w:p>
                      <w:p w:rsidR="002933A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לצוות על סגירת המוסד המשולב עד לסיום ההליכים המשפטיים, אם ראה שהדבר דרוש לטובת</w:t>
                        </w:r>
                      </w:p>
                      <w:p w:rsidR="002933A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המטופלים באותו מוסד.</w:t>
                        </w:r>
                      </w:p>
                      <w:p w:rsidR="002933A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הדן בערר לפי סעיף 10 או בעבירה לפי סעיף 13 רשאי לצוות על ביטול</w:t>
                        </w:r>
                      </w:p>
                      <w:p w:rsidR="002933A7" w:rsidRPr="00C55C7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 ועל סגירת המוסד המשולב.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2933A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שיפוטי לביטול</w:t>
                        </w:r>
                      </w:p>
                      <w:p w:rsidR="002933A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וסגירת</w:t>
                        </w:r>
                      </w:p>
                      <w:p w:rsidR="002933A7" w:rsidRPr="00C55C7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משולב</w:t>
                        </w:r>
                      </w:p>
                    </w:tc>
                  </w:tr>
                  <w:tr w:rsidR="002933A7" w:rsidRPr="00C55C77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2933A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ניתנו הוראה או צו סגירה לפי סעיפים 9(א) או 11, רשאים השרים או בית משפט, לפי</w:t>
                        </w:r>
                      </w:p>
                      <w:p w:rsidR="002933A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להטיל את ביצוע סגירת המוסד המשולב על רשות שיקבעו או על מנהל המוסד המשולב,</w:t>
                        </w:r>
                      </w:p>
                      <w:p w:rsidR="002933A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ולתת להם הוראות בדבר דרכי הביצוע; כן רשאי בית המשפט לקבוע הסדרים לגבי המטופלים במוסד</w:t>
                        </w:r>
                      </w:p>
                      <w:p w:rsidR="002933A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9&lt;ב&gt;.</w:t>
                        </w:r>
                      </w:p>
                      <w:p w:rsidR="002933A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הוטלה סגירת המוסד המשולב לפי סעיף קטן (א) על מנהלו והוא לא ביצע את שהוטל</w:t>
                        </w:r>
                      </w:p>
                      <w:p w:rsidR="002933A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עליו, דינו - מאסר ששה חדשים, ומאסר שבעה ימים לכל יום שבו נמשכת העבירה; לענין זה,</w:t>
                        </w:r>
                      </w:p>
                      <w:p w:rsidR="002933A7" w:rsidRPr="00C55C7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"סגירת המוסד" - לרבות ביצוע ההסדרים לגבי המטופלים בו.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2933A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צו</w:t>
                        </w:r>
                      </w:p>
                      <w:p w:rsidR="002933A7" w:rsidRPr="00C55C7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סגירה</w:t>
                        </w:r>
                      </w:p>
                    </w:tc>
                  </w:tr>
                  <w:tr w:rsidR="002933A7" w:rsidRPr="00C55C77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2933A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העובר על הוראות סעיפים 4 ו-7, על תקנות לפי סעיפים 14 (א)(3), (4) ו-(7) או על תנאי</w:t>
                        </w:r>
                      </w:p>
                      <w:p w:rsidR="002933A7" w:rsidRPr="00C55C7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מתנאי הרשיון, דינו - מאסר ששר. חדשים.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2933A7" w:rsidRPr="00C55C7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</w:tr>
                  <w:tr w:rsidR="002933A7" w:rsidRPr="00C55C77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2933A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השרים ממונים על ביצוע חוק זה והם רשאים להתקין תקנות לביצועו ובכלל זה</w:t>
                        </w:r>
                      </w:p>
                      <w:p w:rsidR="002933A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בענינים אלה:</w:t>
                        </w:r>
                      </w:p>
                      <w:p w:rsidR="002933A7" w:rsidRPr="00C55C7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סדרי עבודתה של הועדה, לרבות הנהלים לרישום בקשות לרשיון;</w:t>
                        </w:r>
                      </w:p>
                    </w:tc>
                    <w:tc>
                      <w:tcPr>
                        <w:tcW w:w="806" w:type="pct"/>
                      </w:tcPr>
                      <w:p w:rsidR="002933A7" w:rsidRPr="00C55C77" w:rsidRDefault="002933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2933A7" w:rsidRDefault="002933A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835C9" w:rsidRDefault="00B835C9">
      <w:pPr>
        <w:rPr>
          <w:rtl/>
        </w:rPr>
      </w:pPr>
      <w:r>
        <w:rPr>
          <w:rtl/>
        </w:rPr>
        <w:br w:type="page"/>
      </w:r>
    </w:p>
    <w:p w:rsidR="00B835C9" w:rsidRDefault="00000000">
      <w:pPr>
        <w:rPr>
          <w:rtl/>
        </w:rPr>
      </w:pPr>
      <w:r>
        <w:pict>
          <v:shape id="_x0000_s43095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3095" inset="0,0,0,0">
              <w:txbxContent>
                <w:p w:rsidR="002933A7" w:rsidRDefault="002933A7">
                  <w:r>
                    <w:rPr>
                      <w:rtl/>
                    </w:rPr>
                    <w:t>129                                         ספר החוקים 1426                  כ"ו בתמוז התשנ"ג 15.07.1993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96" o:spid="_x0000_s1036" type="#_x0000_t202" style="position:absolute;left:0;text-align:left;margin-left:356.7pt;margin-top:686.05pt;width:187.5pt;height:71.5pt;z-index:12;mso-position-horizontal-relative:page;mso-position-vertical-relative:page" stroked="f">
            <v:textbox style="mso-next-textbox:#_x0000_s43096" inset="0,0,0,0">
              <w:txbxContent>
                <w:p w:rsidR="002933A7" w:rsidRPr="00B835C9" w:rsidRDefault="002933A7">
                  <w:pPr>
                    <w:pStyle w:val="OCRStyle4"/>
                    <w:ind w:left="241"/>
                  </w:pPr>
                  <w:r>
                    <w:rPr>
                      <w:rtl/>
                    </w:rPr>
                    <w:t>* ס"ח התשנ''ג, עמ' 126.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97" o:spid="_x0000_s1037" type="#_x0000_t202" style="position:absolute;left:0;text-align:left;margin-left:83.65pt;margin-top:64.5pt;width:467.5pt;height:617.15pt;z-index:11;mso-position-horizontal-relative:page;mso-position-vertical-relative:page" stroked="f">
            <v:textbox style="mso-next-textbox:#_x0000_s4309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4"/>
                    <w:gridCol w:w="7194"/>
                  </w:tblGrid>
                  <w:tr w:rsidR="002933A7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2933A7" w:rsidRDefault="002933A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3" w:type="pct"/>
                      </w:tcPr>
                      <w:p w:rsidR="002933A7" w:rsidRDefault="002933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טופס הבקשה לרשיון ופרטיו, לרבות בקשה לחידוש רשיון או לשינוי סיווג</w:t>
                        </w:r>
                      </w:p>
                      <w:p w:rsidR="002933A7" w:rsidRDefault="002933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המוסד;</w:t>
                        </w:r>
                      </w:p>
                      <w:p w:rsidR="002933A7" w:rsidRDefault="002933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תנאים להקמת מוסד משולב, לרבות תפוסתו, תקן עובדיו והכשרתם המקצועית,</w:t>
                        </w:r>
                      </w:p>
                      <w:p w:rsidR="002933A7" w:rsidRDefault="002933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ולרבות הכשרתו המקצועית של מנהל המוסד;</w:t>
                        </w:r>
                      </w:p>
                      <w:p w:rsidR="002933A7" w:rsidRDefault="002933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(4 ) התנאים התברואיים, הבטיחותיים והחמריים הנדרשים ממוסד משולב;</w:t>
                        </w:r>
                      </w:p>
                      <w:p w:rsidR="002933A7" w:rsidRDefault="002933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תקופת הרשיון של מוסד משולב, תנאיו הכלליים ודרכי חידושו;</w:t>
                        </w:r>
                      </w:p>
                      <w:p w:rsidR="002933A7" w:rsidRDefault="002933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אגרה בעד הבקשה לרשיון, חידושו או שינויו;</w:t>
                        </w:r>
                      </w:p>
                      <w:p w:rsidR="002933A7" w:rsidRDefault="002933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ניהול רשומות ושמירתן.</w:t>
                        </w:r>
                      </w:p>
                      <w:p w:rsidR="002933A7" w:rsidRDefault="002933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השרים, בהתייעצות עם השר הממונה על ביצוע חוק הרשות למלחמה בסמים,</w:t>
                        </w:r>
                      </w:p>
                      <w:p w:rsidR="002933A7" w:rsidRDefault="002933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התשמ"ח~1988, רשאים להתקין תקנות בדבר דרכי הפיקוח על מוסד משולב.</w:t>
                        </w:r>
                      </w:p>
                    </w:tc>
                  </w:tr>
                  <w:tr w:rsidR="002933A7" w:rsidRPr="00B835C9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2933A7" w:rsidRPr="00B835C9" w:rsidRDefault="002933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33" w:type="pct"/>
                      </w:tcPr>
                      <w:p w:rsidR="002933A7" w:rsidRDefault="002933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מוסד משולב שהיה קיים ערב תחילתו של חוק זה רשאי להמשיך לפעול עד מתן ההחלטה</w:t>
                        </w:r>
                      </w:p>
                      <w:p w:rsidR="002933A7" w:rsidRDefault="002933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הרשיון לפי חוק זה, ובלבד שמנהלו יגיש בקשה לרשיון תוך ששים ימים מיום כניסתו לתוקף</w:t>
                        </w:r>
                      </w:p>
                      <w:p w:rsidR="002933A7" w:rsidRPr="00B835C9" w:rsidRDefault="002933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זה.</w:t>
                        </w:r>
                      </w:p>
                    </w:tc>
                  </w:tr>
                  <w:tr w:rsidR="002933A7" w:rsidRPr="00B835C9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2933A7" w:rsidRDefault="002933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2933A7" w:rsidRDefault="002933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הפיקוח על</w:t>
                        </w:r>
                      </w:p>
                      <w:p w:rsidR="002933A7" w:rsidRPr="00B835C9" w:rsidRDefault="002933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המעונות</w:t>
                        </w:r>
                      </w:p>
                    </w:tc>
                    <w:tc>
                      <w:tcPr>
                        <w:tcW w:w="4233" w:type="pct"/>
                      </w:tcPr>
                      <w:p w:rsidR="002933A7" w:rsidRDefault="002933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16* בחוק הפיקוח על מעונות, התשכ"ה-965ו --</w:t>
                        </w:r>
                      </w:p>
                      <w:p w:rsidR="002933A7" w:rsidRDefault="002933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1 -</w:t>
                        </w:r>
                      </w:p>
                      <w:p w:rsidR="002933A7" w:rsidRDefault="002933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לפני הגדרת "ילד" יבוא:</w:t>
                        </w:r>
                      </w:p>
                      <w:p w:rsidR="002933A7" w:rsidRDefault="002933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""השר - שר העבודה והרווחה;";</w:t>
                        </w:r>
                      </w:p>
                      <w:p w:rsidR="002933A7" w:rsidRDefault="002933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הגדרת "זקן" יבוא:</w:t>
                        </w:r>
                      </w:p>
                      <w:p w:rsidR="002933A7" w:rsidRDefault="002933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""טיפול" - טיפול סוציאלי או פסיכוסוציאלי;</w:t>
                        </w:r>
                      </w:p>
                      <w:p w:rsidR="002933A7" w:rsidRDefault="002933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רפואי" - כמשמעותו בפקודת בריאות העם, 1940;";</w:t>
                        </w:r>
                      </w:p>
                      <w:p w:rsidR="002933A7" w:rsidRDefault="002933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במקום הגדרת "מקום איכסוך ו"מעון" יבוא:</w:t>
                        </w:r>
                      </w:p>
                      <w:p w:rsidR="002933A7" w:rsidRDefault="002933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""מעון" - מקום המשמש, או הנועד לשמש, כולו או חלקו, מקום מגורים או מקום</w:t>
                        </w:r>
                      </w:p>
                      <w:p w:rsidR="002933A7" w:rsidRDefault="002933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לילדים, לזקנים, לבעלי מום גופני, או ללוקים בשכלם, והכל כשהם מחוץ</w:t>
                        </w:r>
                      </w:p>
                      <w:p w:rsidR="002933A7" w:rsidRDefault="002933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למשפחתם, או מוסד כמשמעותו בחוק הפיקוח על מוסדות לטיפול במשתמשים</w:t>
                        </w:r>
                      </w:p>
                      <w:p w:rsidR="002933A7" w:rsidRDefault="002933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בסמים, התשנ"ג-1933 6 המשמש או שנועד לשמש לטיפול (להלן - חוסים).</w:t>
                        </w:r>
                      </w:p>
                      <w:p w:rsidR="002933A7" w:rsidRDefault="002933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"מקום שהיה" - אחד מאלה:</w:t>
                        </w:r>
                      </w:p>
                      <w:p w:rsidR="002933A7" w:rsidRDefault="002933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מקום בו מקבל חוסה טיפול;</w:t>
                        </w:r>
                      </w:p>
                      <w:p w:rsidR="002933A7" w:rsidRDefault="002933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מקום בו שוהה ילד לצורך השגחה, טיפול או קבלת ארוחות, למעט מוסד</w:t>
                        </w:r>
                      </w:p>
                      <w:p w:rsidR="002933A7" w:rsidRDefault="002933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רפואי,";</w:t>
                        </w:r>
                      </w:p>
                      <w:p w:rsidR="002933A7" w:rsidRDefault="002933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אחרי הגדרת "משפחה'' יבוא:</w:t>
                        </w:r>
                      </w:p>
                      <w:p w:rsidR="002933A7" w:rsidRDefault="002933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''''סם- - סם מסוכן כהגדרתו בפקודת הסמים המסוכנים [נוסח חרש], התשל"ג-</w:t>
                        </w:r>
                      </w:p>
                      <w:p w:rsidR="002933A7" w:rsidRDefault="002933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1973.";</w:t>
                        </w:r>
                      </w:p>
                      <w:p w:rsidR="002933A7" w:rsidRDefault="002933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&lt;2) בסעיף 2 -</w:t>
                        </w:r>
                      </w:p>
                      <w:p w:rsidR="002933A7" w:rsidRPr="00B835C9" w:rsidRDefault="002933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"שר הסעד'', בכל מקום, יבוא ''השר'';</w:t>
                        </w:r>
                      </w:p>
                    </w:tc>
                  </w:tr>
                </w:tbl>
                <w:p w:rsidR="002933A7" w:rsidRDefault="002933A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182785" w:rsidRDefault="00182785">
      <w:pPr>
        <w:rPr>
          <w:rtl/>
        </w:rPr>
      </w:pPr>
      <w:r>
        <w:rPr>
          <w:rtl/>
        </w:rPr>
        <w:br w:type="page"/>
      </w:r>
    </w:p>
    <w:p w:rsidR="00182785" w:rsidRDefault="00000000">
      <w:pPr>
        <w:rPr>
          <w:rtl/>
        </w:rPr>
      </w:pPr>
      <w:r>
        <w:pict>
          <v:shape id="_x0000_s43098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3098" inset="0,0,0,0">
              <w:txbxContent>
                <w:p w:rsidR="002933A7" w:rsidRDefault="002933A7">
                  <w:r>
                    <w:rPr>
                      <w:rtl/>
                    </w:rPr>
                    <w:t>130                                         ספר החוקים 1426                  כ"ו בתמוז התשנ"ג 15.07.1993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99" o:spid="_x0000_s1039" type="#_x0000_t202" style="position:absolute;left:0;text-align:left;margin-left:85.85pt;margin-top:720.9pt;width:197.2pt;height:29.3pt;z-index:15;mso-position-horizontal-relative:page;mso-position-vertical-relative:page" stroked="f">
            <v:textbox style="mso-next-textbox:#_x0000_s43099" inset="0,0,0,0">
              <w:txbxContent>
                <w:p w:rsidR="002933A7" w:rsidRDefault="002933A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3100" o:spid="_x0000_s1040" type="#_x0000_t202" style="position:absolute;left:0;text-align:left;margin-left:78.1pt;margin-top:76.2pt;width:391.65pt;height:636.15pt;z-index:14;mso-position-horizontal-relative:page;mso-position-vertical-relative:page" stroked="f">
            <v:textbox style="mso-next-textbox:#_x0000_s43100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403"/>
                    <w:gridCol w:w="1718"/>
                  </w:tblGrid>
                  <w:tr w:rsidR="002933A7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2933A7" w:rsidRDefault="002933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 ברישה, במקום "לא ינהל אדם" יבוא "לא יהיה אדם בעלים של</w:t>
                        </w:r>
                      </w:p>
                      <w:p w:rsidR="002933A7" w:rsidRDefault="002933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מעון ולא ינהל אדם (להלן - המנהל).";</w:t>
                        </w:r>
                      </w:p>
                      <w:p w:rsidR="002933A7" w:rsidRDefault="002933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3 -</w:t>
                        </w:r>
                      </w:p>
                      <w:p w:rsidR="002933A7" w:rsidRDefault="002933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פסקה (1) יבוא:</w:t>
                        </w:r>
                      </w:p>
                      <w:p w:rsidR="002933A7" w:rsidRDefault="002933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מעון שהוא מוסד רפואי;";</w:t>
                        </w:r>
                      </w:p>
                      <w:p w:rsidR="002933A7" w:rsidRDefault="002933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"שר הסעד" יבוא "השר" ואחריו יבוא:</w:t>
                        </w:r>
                      </w:p>
                      <w:p w:rsidR="002933A7" w:rsidRDefault="002933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המנהל של מעון, הפטור מרשיון לפי סעיף זה, יודיע על פתיחתו ועל</w:t>
                        </w:r>
                      </w:p>
                      <w:p w:rsidR="002933A7" w:rsidRDefault="002933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שייעשה בו לשר.";</w:t>
                        </w:r>
                      </w:p>
                      <w:p w:rsidR="002933A7" w:rsidRDefault="002933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האמור בסעיף 5 יסומן (א), ובו במקום "לשר הסעד" יבוא ''לשר'' ואחריו יבוא:</w:t>
                        </w:r>
                      </w:p>
                      <w:p w:rsidR="002933A7" w:rsidRDefault="002933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השר רשאי לקבוע בתקנות אגרה בעד מתן רשיון או חידושו.";</w:t>
                        </w:r>
                      </w:p>
                      <w:p w:rsidR="002933A7" w:rsidRDefault="002933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במקום סעיף 6 יבוא:</w:t>
                        </w:r>
                      </w:p>
                    </w:tc>
                  </w:tr>
                  <w:tr w:rsidR="002933A7" w:rsidRPr="00182785">
                    <w:trPr>
                      <w:jc w:val="right"/>
                    </w:trPr>
                    <w:tc>
                      <w:tcPr>
                        <w:tcW w:w="3794" w:type="pct"/>
                      </w:tcPr>
                      <w:p w:rsidR="002933A7" w:rsidRDefault="002933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נוכח השר כי במעון לא נתקיימו התנאים שנקבעו</w:t>
                        </w:r>
                      </w:p>
                      <w:p w:rsidR="002933A7" w:rsidRDefault="002933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או ברשיון, רשאי הוא לדרוש ממנהל המעון מילוי התנאים</w:t>
                        </w:r>
                      </w:p>
                      <w:p w:rsidR="002933A7" w:rsidRDefault="002933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תוך תקופה שתיקבע על ידיו לפי הענין; לא מילא המנהל</w:t>
                        </w:r>
                      </w:p>
                      <w:p w:rsidR="002933A7" w:rsidRDefault="002933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התנאים תוך אותה תקופה, רשאי השר לבטל את הרשיון, ואם</w:t>
                        </w:r>
                      </w:p>
                      <w:p w:rsidR="002933A7" w:rsidRDefault="002933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מצא כי הדבר דרוש לטובת החוסים, להורות על סגירת המעון; נכח</w:t>
                        </w:r>
                      </w:p>
                      <w:p w:rsidR="002933A7" w:rsidRDefault="002933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כי מעון פועל ללא רשיון, רשאי הוא להורות על סגירתו.</w:t>
                        </w:r>
                      </w:p>
                      <w:p w:rsidR="002933A7" w:rsidRDefault="002933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&lt;ב&gt; הורד, השר כאמור בסעיף קטן (א), ייסגר מיד המעון</w:t>
                        </w:r>
                      </w:p>
                      <w:p w:rsidR="002933A7" w:rsidRDefault="002933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קבלת חוסים חדשים, והחוטים הנמצאים בו ישוחררו או יועברו</w:t>
                        </w:r>
                      </w:p>
                      <w:p w:rsidR="002933A7" w:rsidRDefault="002933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למעון אחר, הכל כפי שיורה השר; כן רשאי השר להורות כי החוסים</w:t>
                        </w:r>
                      </w:p>
                      <w:p w:rsidR="002933A7" w:rsidRDefault="002933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ימשיכו לשהות במעון עד שיווצרו תנאים מתאימים להעברתם.</w:t>
                        </w:r>
                      </w:p>
                      <w:p w:rsidR="002933A7" w:rsidRDefault="002933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הורה השר כאמור בסעיף קטן (א), יהא רשאי להטיל את</w:t>
                        </w:r>
                      </w:p>
                      <w:p w:rsidR="002933A7" w:rsidRDefault="002933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האמור בסעיף קטן &lt;ב&gt; על רשות שיקבע או על מנהל המעון</w:t>
                        </w:r>
                      </w:p>
                      <w:p w:rsidR="002933A7" w:rsidRDefault="002933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ולתת להם הוראות בדבר דרכי ביצוע.</w:t>
                        </w:r>
                      </w:p>
                    </w:tc>
                    <w:tc>
                      <w:tcPr>
                        <w:tcW w:w="1206" w:type="pct"/>
                      </w:tcPr>
                      <w:p w:rsidR="002933A7" w:rsidRDefault="002933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"ביטול רשיון</w:t>
                        </w:r>
                      </w:p>
                      <w:p w:rsidR="002933A7" w:rsidRPr="00182785" w:rsidRDefault="002933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וסגירת מעון</w:t>
                        </w:r>
                      </w:p>
                    </w:tc>
                  </w:tr>
                  <w:tr w:rsidR="002933A7" w:rsidRPr="00182785">
                    <w:trPr>
                      <w:jc w:val="right"/>
                    </w:trPr>
                    <w:tc>
                      <w:tcPr>
                        <w:tcW w:w="3794" w:type="pct"/>
                      </w:tcPr>
                      <w:p w:rsidR="002933A7" w:rsidRDefault="002933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הורה השר כאמור בסעיף 6, רשאי המנהל, תוך ארבעים</w:t>
                        </w:r>
                      </w:p>
                      <w:p w:rsidR="002933A7" w:rsidRDefault="002933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וחמישה ימים מן היום שבו נמסרה לו ההוראה, לערור עליה לפני</w:t>
                        </w:r>
                      </w:p>
                      <w:p w:rsidR="002933A7" w:rsidRDefault="002933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השלום; אין בהגשת הערר כדי לעכב את ביצוע ההוראה</w:t>
                        </w:r>
                      </w:p>
                      <w:p w:rsidR="002933A7" w:rsidRDefault="002933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כן קבע בית המשפט אחרת.";</w:t>
                        </w:r>
                      </w:p>
                    </w:tc>
                    <w:tc>
                      <w:tcPr>
                        <w:tcW w:w="1206" w:type="pct"/>
                      </w:tcPr>
                      <w:p w:rsidR="002933A7" w:rsidRPr="00182785" w:rsidRDefault="002933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</w:tr>
                  <w:tr w:rsidR="002933A7" w:rsidRPr="00182785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2933A7" w:rsidRDefault="002933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7 -</w:t>
                        </w:r>
                      </w:p>
                      <w:p w:rsidR="002933A7" w:rsidRDefault="002933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"שר הסעד" יבוא "השר";</w:t>
                        </w:r>
                      </w:p>
                      <w:p w:rsidR="002933A7" w:rsidRDefault="002933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2933A7" w:rsidRDefault="002933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''(ב) סבר מפקח שיש לאדם ידיעות או מסמכים הנוגעים לחוסה, או לניהולו או</w:t>
                        </w:r>
                      </w:p>
                      <w:p w:rsidR="002933A7" w:rsidRDefault="002933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להחזקתו של מעון, רשאי הוא לחקרו ולדרוש ממנו להציג או למסור כל מסמך הנוגע</w:t>
                        </w:r>
                      </w:p>
                      <w:p w:rsidR="002933A7" w:rsidRDefault="002933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לחוסה, לרבות תיקו האישי או הרפואי, או הנוגע לניהולו או להחזקתו של המעון,</w:t>
                        </w:r>
                      </w:p>
                      <w:p w:rsidR="002933A7" w:rsidRDefault="002933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ולתפוס מסמך כאמור.</w:t>
                        </w:r>
                      </w:p>
                      <w:p w:rsidR="002933A7" w:rsidRDefault="002933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חקירה כאמור בסעיף קטן (ב&gt; יחולו הוראות סעיפים 2 ו-3 לפקודת</w:t>
                        </w:r>
                      </w:p>
                      <w:p w:rsidR="002933A7" w:rsidRDefault="002933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הפרוצדורה הפלילית (עדות); נתפס מסמך כאמור בסעיף קטן (ב) יוחזר למי שממנו</w:t>
                        </w:r>
                      </w:p>
                      <w:p w:rsidR="002933A7" w:rsidRDefault="002933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נלקח תוך ששים ימים מיום תפיסתו אלא אם כן תוך תקופה זו הועבר המסמך למשטרה</w:t>
                        </w:r>
                      </w:p>
                      <w:p w:rsidR="002933A7" w:rsidRDefault="002933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נקיטת הליכים פליליים.";</w:t>
                        </w:r>
                      </w:p>
                      <w:p w:rsidR="002933A7" w:rsidRPr="00182785" w:rsidRDefault="002933A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במקום סעיף 9א יבוא:</w:t>
                        </w:r>
                      </w:p>
                    </w:tc>
                  </w:tr>
                </w:tbl>
                <w:p w:rsidR="002933A7" w:rsidRDefault="002933A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767C95" w:rsidRDefault="00767C95">
      <w:pPr>
        <w:rPr>
          <w:rtl/>
        </w:rPr>
      </w:pPr>
      <w:r>
        <w:rPr>
          <w:rtl/>
        </w:rPr>
        <w:br w:type="page"/>
      </w:r>
    </w:p>
    <w:p w:rsidR="00767C95" w:rsidRDefault="00000000">
      <w:pPr>
        <w:rPr>
          <w:rtl/>
        </w:rPr>
      </w:pPr>
      <w:r>
        <w:pict>
          <v:shape id="_x0000_s43101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3101" inset="0,0,0,0">
              <w:txbxContent>
                <w:p w:rsidR="002933A7" w:rsidRDefault="002933A7">
                  <w:r>
                    <w:rPr>
                      <w:rtl/>
                    </w:rPr>
                    <w:t>131                                         ספר החוקים 1426                  כ"ו בתמוז התשנ"ג 15.07.1993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02" o:spid="_x0000_s1042" type="#_x0000_t202" style="position:absolute;left:0;text-align:left;margin-left:362.05pt;margin-top:723.25pt;width:179.8pt;height:38.6pt;z-index:18;mso-position-horizontal-relative:page;mso-position-vertical-relative:page" stroked="f">
            <v:textbox style="mso-next-textbox:#_x0000_s43102" inset="0,0,0,0">
              <w:txbxContent>
                <w:p w:rsidR="002933A7" w:rsidRDefault="002933A7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3103" o:spid="_x0000_s1043" type="#_x0000_t202" style="position:absolute;left:0;text-align:left;margin-left:79.7pt;margin-top:64.7pt;width:471.65pt;height:651.6pt;z-index:17;mso-position-horizontal-relative:page;mso-position-vertical-relative:page" stroked="f">
            <v:textbox style="mso-next-textbox:#_x0000_s4310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5"/>
                    <w:gridCol w:w="5051"/>
                    <w:gridCol w:w="626"/>
                    <w:gridCol w:w="1494"/>
                  </w:tblGrid>
                  <w:tr w:rsidR="002933A7" w:rsidRPr="00767C95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45" w:type="pct"/>
                      </w:tcPr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(א) הוגש כתב אישום על עבירה לפי סעיף 9, רשאי בית</w:t>
                        </w:r>
                      </w:p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על פי בקשת התובע לצוות על סגירת המעון, עד לסיום</w:t>
                        </w:r>
                      </w:p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ההליכים המשפטיים, אם ראה שהדבר דרוש לטובת המטופלים</w:t>
                        </w:r>
                      </w:p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מעון.</w:t>
                        </w:r>
                      </w:p>
                    </w:tc>
                    <w:tc>
                      <w:tcPr>
                        <w:tcW w:w="1236" w:type="pct"/>
                        <w:gridSpan w:val="2"/>
                      </w:tcPr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"צו שיפוטי</w:t>
                        </w:r>
                      </w:p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לביטול רשיון</w:t>
                        </w:r>
                      </w:p>
                      <w:p w:rsidR="002933A7" w:rsidRPr="00767C95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ולסגירת מעון</w:t>
                        </w:r>
                      </w:p>
                    </w:tc>
                  </w:tr>
                  <w:tr w:rsidR="002933A7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1" w:type="pct"/>
                        <w:gridSpan w:val="3"/>
                      </w:tcPr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הדן בערר לפי סעיף 6א או בעבירה לפי</w:t>
                        </w:r>
                      </w:p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9 רשאי לצוות על ביטול הרשיון ועל סגירת המעון,";</w:t>
                        </w:r>
                      </w:p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סעיף 11 - בטל;</w:t>
                        </w:r>
                      </w:p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(9 ) בסעיף 12 -</w:t>
                        </w:r>
                      </w:p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(1 ) בכל מקום, במקום ''שר הסעד'' יבוא ''השר'';</w:t>
                        </w:r>
                      </w:p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(7), המלים ''בין שחובת רשיון חלה על ניהולם ובין שניהולם פטור</w:t>
                        </w:r>
                      </w:p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מכך" - יימחקו;</w:t>
                        </w:r>
                      </w:p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פסקה &lt;7&gt; יבוא:</w:t>
                        </w:r>
                      </w:p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"(8) אגרה בעד מתן רשיון או חידושו;</w:t>
                        </w:r>
                      </w:p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כל ענין המפורט בפסקאות (2) עד (7), לגבי מעונות הפטורים מרשיון."</w:t>
                        </w:r>
                      </w:p>
                    </w:tc>
                  </w:tr>
                  <w:tr w:rsidR="002933A7" w:rsidRPr="00767C95">
                    <w:trPr>
                      <w:jc w:val="right"/>
                    </w:trPr>
                    <w:tc>
                      <w:tcPr>
                        <w:tcW w:w="819" w:type="pct"/>
                        <w:vMerge w:val="restart"/>
                      </w:tcPr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2933A7" w:rsidRPr="00767C95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 העם</w:t>
                        </w:r>
                      </w:p>
                    </w:tc>
                    <w:tc>
                      <w:tcPr>
                        <w:tcW w:w="4181" w:type="pct"/>
                        <w:gridSpan w:val="3"/>
                      </w:tcPr>
                      <w:p w:rsidR="002933A7" w:rsidRPr="00767C95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בפקודת בריאות העם, 1940, במקום סעיף 35 יבוא:</w:t>
                        </w:r>
                      </w:p>
                    </w:tc>
                  </w:tr>
                  <w:tr w:rsidR="002933A7" w:rsidRPr="00767C95">
                    <w:trPr>
                      <w:jc w:val="right"/>
                    </w:trPr>
                    <w:tc>
                      <w:tcPr>
                        <w:tcW w:w="819" w:type="pct"/>
                        <w:vMerge/>
                      </w:tcPr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0" w:type="pct"/>
                        <w:gridSpan w:val="2"/>
                      </w:tcPr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(א) שר הבריאות רשאי לקבוע לגבי מוסדות לטיפול רפואי במשתמשים</w:t>
                        </w:r>
                      </w:p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בסמים, הן דרך כלל והן לגבי סוגים מהם, לפי הטיפול הניתן בהם, הוראות בדבר</w:t>
                        </w:r>
                      </w:p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רישום, ארגון וניהול המוסדות, לרבות התנאים התברואיים, הבטיחותיים</w:t>
                        </w:r>
                      </w:p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והחמריים של המוסד, תפוסתו, תקן עובדיו והכשרתם המקצועית לרבות הכשרתו</w:t>
                        </w:r>
                      </w:p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המקצועית של מנהל המוסד, דרכי הטיפול שיתן המוסד או ניהול רשומות</w:t>
                        </w:r>
                      </w:p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ושמירתן; לענין זה, "רישום" - לרבות רשיון כמשמעותו בחוק הפיקוח על</w:t>
                        </w:r>
                      </w:p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מוסדות לטיפול במשתמשים בסמים, התשנ"ג-1993 (להלן - חוק המוסדות).</w:t>
                        </w:r>
                      </w:p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בקשה לרישום של מוסד לטיפול רפואי במשתמשים בסמים (בסעיף</w:t>
                        </w:r>
                      </w:p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- הבקשה) תוגש לועדה שהוקמה לפי חוק המוסדות (בסעיף זה - הועדה)</w:t>
                        </w:r>
                      </w:p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ובדרך שנקבעה בו.</w:t>
                        </w:r>
                      </w:p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קבעה הועדה שהבקשה מתייחסת למוסד לטיפול רפואי במשתמשים</w:t>
                        </w:r>
                      </w:p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בסמים (להלן - המוסד) והעבירה אותה לטיפולו של שר הבריאות, יחולו הוראות</w:t>
                        </w:r>
                      </w:p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פקודה זו על הבקשה ועל המוסד האמור בה.</w:t>
                        </w:r>
                      </w:p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הבריאות ימנה מפקחים לענין פיקוח על מוסר אשר יהיו רשאים</w:t>
                        </w:r>
                      </w:p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את אלה:</w:t>
                        </w:r>
                      </w:p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להיכנס לכל מוסד אף אם הוא מצוי בבית סוהר;</w:t>
                        </w:r>
                      </w:p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לדרוש הצגתו או מסירתו של כל מסמך, לרבות התיק האישי או</w:t>
                        </w:r>
                      </w:p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הרפואי של המטופל, הנמצא בו ולתפסו;</w:t>
                        </w:r>
                      </w:p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לחקור כל אדם במוסד אם הוא סבור שיש לו ידיעות הקשורות</w:t>
                        </w:r>
                      </w:p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לתיפקוד המוסד ולטיפול הניתן בו, בין דרך כלל בין לגבי מטופל</w:t>
                        </w:r>
                      </w:p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מסויים.</w:t>
                        </w:r>
                      </w:p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על חקירה כאמור בסעיף קטן &lt;ד&gt; יחולו הוראות סעיפים 2 ו-3</w:t>
                        </w:r>
                      </w:p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הפרוצדורה הפלילית (עדות); נתפס מסמך כאמור באותו סעיף קטן יוחזר</w:t>
                        </w:r>
                      </w:p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שממנו נלקח תוך שלושים ימים מיום תפיסתו אלא אם כן תוך תקופה זו</w:t>
                        </w:r>
                      </w:p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הועבר המסמך למשטרה לצורך נקיטת הליכים פליליים.</w:t>
                        </w:r>
                      </w:p>
                    </w:tc>
                    <w:tc>
                      <w:tcPr>
                        <w:tcW w:w="871" w:type="pct"/>
                      </w:tcPr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לטיפול</w:t>
                        </w:r>
                      </w:p>
                      <w:p w:rsidR="002933A7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 במשתמשים</w:t>
                        </w:r>
                      </w:p>
                      <w:p w:rsidR="002933A7" w:rsidRPr="00767C95" w:rsidRDefault="002933A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בסמים</w:t>
                        </w:r>
                      </w:p>
                    </w:tc>
                  </w:tr>
                </w:tbl>
                <w:p w:rsidR="002933A7" w:rsidRDefault="002933A7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2933A7" w:rsidRDefault="002933A7">
      <w:pPr>
        <w:rPr>
          <w:rtl/>
        </w:rPr>
      </w:pPr>
      <w:r>
        <w:rPr>
          <w:rtl/>
        </w:rPr>
        <w:br w:type="page"/>
      </w:r>
    </w:p>
    <w:p w:rsidR="002933A7" w:rsidRDefault="00000000">
      <w:pPr>
        <w:rPr>
          <w:rtl/>
        </w:rPr>
      </w:pPr>
      <w:r>
        <w:pict>
          <v:shape id="_x0000_s43104" o:spid="_x0000_s1044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43104" inset="0,0,0,0">
              <w:txbxContent>
                <w:p w:rsidR="002933A7" w:rsidRDefault="002933A7">
                  <w:r>
                    <w:rPr>
                      <w:rtl/>
                    </w:rPr>
                    <w:t>132                                         ספר החוקים 1426                  כ"ו בתמוז התשנ"ג 15.07.1993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05" o:spid="_x0000_s1045" type="#_x0000_t202" style="position:absolute;left:0;text-align:left;margin-left:80.8pt;margin-top:691.8pt;width:217.8pt;height:71.3pt;z-index:27;mso-position-horizontal-relative:page;mso-position-vertical-relative:page" stroked="f">
            <v:textbox style="mso-next-textbox:#_x0000_s43105" inset="0,0,0,0">
              <w:txbxContent>
                <w:p w:rsidR="002933A7" w:rsidRDefault="002933A7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3106" o:spid="_x0000_s1046" type="#_x0000_t202" style="position:absolute;left:0;text-align:left;margin-left:317.6pt;margin-top:413.6pt;width:161.75pt;height:58.6pt;z-index:26;mso-position-horizontal-relative:page;mso-position-vertical-relative:page" stroked="f">
            <v:textbox style="mso-next-textbox:#_x0000_s43106" inset="0,0,0,0">
              <w:txbxContent>
                <w:p w:rsidR="002933A7" w:rsidRPr="002933A7" w:rsidRDefault="002933A7">
                  <w:pPr>
                    <w:pStyle w:val="OCRStyle7"/>
                    <w:ind w:left="101"/>
                  </w:pPr>
                  <w:r>
                    <w:rPr>
                      <w:rtl/>
                    </w:rPr>
                    <w:t>7 דיני מדינת ישראל, נוסח חדש 21, עמ- 459.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07" o:spid="_x0000_s1047" type="#_x0000_t202" style="position:absolute;left:0;text-align:left;margin-left:98pt;margin-top:361.9pt;width:80pt;height:34.45pt;z-index:25;mso-position-horizontal-relative:page;mso-position-vertical-relative:page" stroked="f">
            <v:textbox style="mso-next-textbox:#_x0000_s43107" inset="0,0,0,0">
              <w:txbxContent>
                <w:p w:rsidR="002933A7" w:rsidRDefault="002933A7">
                  <w:pPr>
                    <w:pStyle w:val="OCRStyle7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2933A7" w:rsidRDefault="002933A7">
                  <w:pPr>
                    <w:pStyle w:val="OCRStyle7"/>
                    <w:ind w:left="1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08" o:spid="_x0000_s1048" type="#_x0000_t202" style="position:absolute;left:0;text-align:left;margin-left:244.35pt;margin-top:359.35pt;width:83.55pt;height:37.05pt;z-index:24;mso-position-horizontal-relative:page;mso-position-vertical-relative:page" stroked="f">
            <v:textbox style="mso-next-textbox:#_x0000_s43108" inset="0,0,0,0">
              <w:txbxContent>
                <w:p w:rsidR="002933A7" w:rsidRDefault="002933A7">
                  <w:pPr>
                    <w:pStyle w:val="OCRStyle7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2933A7" w:rsidRDefault="002933A7">
                  <w:pPr>
                    <w:pStyle w:val="OCRStyle7"/>
                    <w:ind w:left="8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09" o:spid="_x0000_s1049" type="#_x0000_t202" style="position:absolute;left:0;text-align:left;margin-left:396.8pt;margin-top:358.55pt;width:76.65pt;height:43.95pt;z-index:23;mso-position-horizontal-relative:page;mso-position-vertical-relative:page" stroked="f">
            <v:textbox style="mso-next-textbox:#_x0000_s43109" inset="0,0,0,0">
              <w:txbxContent>
                <w:p w:rsidR="002933A7" w:rsidRDefault="002933A7">
                  <w:pPr>
                    <w:pStyle w:val="OCRStyle7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2933A7" w:rsidRDefault="002933A7">
                  <w:pPr>
                    <w:pStyle w:val="OCRStyle7"/>
                    <w:ind w:left="18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10" o:spid="_x0000_s1050" type="#_x0000_t202" style="position:absolute;left:0;text-align:left;margin-left:168.5pt;margin-top:319.75pt;width:92.25pt;height:31.9pt;z-index:22;mso-position-horizontal-relative:page;mso-position-vertical-relative:page" stroked="f">
            <v:textbox style="mso-next-textbox:#_x0000_s43110" inset="0,0,0,0">
              <w:txbxContent>
                <w:p w:rsidR="002933A7" w:rsidRDefault="002933A7">
                  <w:pPr>
                    <w:pStyle w:val="OCRStyle7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2933A7" w:rsidRDefault="002933A7">
                  <w:pPr>
                    <w:pStyle w:val="OCRStyle7"/>
                    <w:ind w:left="65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11" o:spid="_x0000_s1051" type="#_x0000_t202" style="position:absolute;left:0;text-align:left;margin-left:325.3pt;margin-top:319.75pt;width:76.65pt;height:31.1pt;z-index:21;mso-position-horizontal-relative:page;mso-position-vertical-relative:page" stroked="f">
            <v:textbox style="mso-next-textbox:#_x0000_s43111" inset="0,0,0,0">
              <w:txbxContent>
                <w:p w:rsidR="002933A7" w:rsidRDefault="002933A7">
                  <w:pPr>
                    <w:pStyle w:val="OCRStyle7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חיים רמון</w:t>
                  </w:r>
                </w:p>
                <w:p w:rsidR="002933A7" w:rsidRDefault="002933A7">
                  <w:pPr>
                    <w:pStyle w:val="OCRStyle7"/>
                    <w:ind w:left="259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12" o:spid="_x0000_s1052" type="#_x0000_t202" style="position:absolute;left:0;text-align:left;margin-left:81.6pt;margin-top:71.05pt;width:477.75pt;height:248.7pt;z-index:20;mso-position-horizontal-relative:page;mso-position-vertical-relative:page" stroked="f">
            <v:textbox style="mso-next-textbox:#_x0000_s4311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2"/>
                    <w:gridCol w:w="1364"/>
                  </w:tblGrid>
                  <w:tr w:rsidR="002933A7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2933A7" w:rsidRDefault="002933A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&lt;ו&gt; נמצא המוסד בבית סוהר או בבית מעצר, ייקבעו התקנות, כאמור</w:t>
                        </w:r>
                      </w:p>
                      <w:p w:rsidR="002933A7" w:rsidRDefault="002933A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 ), בהתייעצות עם שר המשטרה.</w:t>
                        </w:r>
                      </w:p>
                      <w:p w:rsidR="002933A7" w:rsidRDefault="002933A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(!) בפקודה זו -</w:t>
                        </w:r>
                      </w:p>
                      <w:p w:rsidR="002933A7" w:rsidRDefault="002933A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''בית סוהר- - כמשמעותו בפקודת בתי הסוהר (נוסח חדש], התשל"ב-1971;7</w:t>
                        </w:r>
                      </w:p>
                      <w:p w:rsidR="002933A7" w:rsidRDefault="002933A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''בית מעצר'' - בית מעצר שבמתקן משטרתי או בבית סוהר;</w:t>
                        </w:r>
                      </w:p>
                      <w:p w:rsidR="002933A7" w:rsidRDefault="002933A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''מוסד לטיפול רפואי במשתמשים בסמים'' - כל מקום שבו ניתן או המיועד לתת</w:t>
                        </w:r>
                      </w:p>
                      <w:p w:rsidR="002933A7" w:rsidRDefault="002933A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של טיפול רפואי פיסי או נפשי לשני משתמשים בסמים או יותר, בין</w:t>
                        </w:r>
                      </w:p>
                      <w:p w:rsidR="002933A7" w:rsidRDefault="002933A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הטיפול ניתן במוסד או במקום אחר בדרך של אשפוז, שהיית יום או</w:t>
                        </w:r>
                      </w:p>
                      <w:p w:rsidR="002933A7" w:rsidRDefault="002933A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שהיית לילה ובין בכל דרך אחרת;</w:t>
                        </w:r>
                      </w:p>
                      <w:p w:rsidR="002933A7" w:rsidRDefault="002933A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''סם'' - סם מסוכן כהגדרתו בפקודת הסמים המסוכנים [נוסח חדש], התשל''ג-</w:t>
                        </w:r>
                      </w:p>
                      <w:p w:rsidR="002933A7" w:rsidRDefault="002933A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1973.''</w:t>
                        </w:r>
                      </w:p>
                    </w:tc>
                    <w:tc>
                      <w:tcPr>
                        <w:tcW w:w="785" w:type="pct"/>
                      </w:tcPr>
                      <w:p w:rsidR="002933A7" w:rsidRDefault="002933A7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2933A7" w:rsidRPr="002933A7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2933A7" w:rsidRDefault="002933A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18* חוק זה והתקנות על פיו, פרט לחובת קבלת רשיון, יחולו גם על המדינה.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2933A7" w:rsidRPr="002933A7" w:rsidRDefault="002933A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המדינה</w:t>
                        </w:r>
                      </w:p>
                    </w:tc>
                  </w:tr>
                  <w:tr w:rsidR="002933A7" w:rsidRPr="002933A7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2933A7" w:rsidRPr="002933A7" w:rsidRDefault="002933A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תחילתו של חוק זה שלושה חדשים מיום פרסומו.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2933A7" w:rsidRPr="002933A7" w:rsidRDefault="002933A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2933A7" w:rsidRDefault="002933A7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F56F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9FE450E-451F-4F65-91CD-53F0FFADE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F56F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578DB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55C77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B835C9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182785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767C95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2933A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41</Characters>
  <Application>Microsoft Office Word</Application>
  <DocSecurity>4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8</cp:revision>
  <dcterms:created xsi:type="dcterms:W3CDTF">2008-04-07T09:02:00Z</dcterms:created>
  <dcterms:modified xsi:type="dcterms:W3CDTF">2008-04-07T09:03:00Z</dcterms:modified>
</cp:coreProperties>
</file>