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36827" w:rsidRDefault="00C36827">
      <w:pPr>
        <w:rPr>
          <w:rtl/>
        </w:rPr>
      </w:pPr>
    </w:p>
    <w:p w:rsidR="00C36827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3354" o:spid="_x0000_s1025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43354" inset="0,0,0,0">
              <w:txbxContent>
                <w:p w:rsidR="00C36827" w:rsidRDefault="00C36827">
                  <w:r>
                    <w:rPr>
                      <w:rtl/>
                    </w:rPr>
                    <w:t>150                                         ספר החוקים 1466                  ל' בסיוון התשנ"ד 09.06.1994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3355" o:spid="_x0000_s1026" type="#_x0000_t202" style="position:absolute;left:0;text-align:left;margin-left:93.5pt;margin-top:701.3pt;width:227.3pt;height:36.25pt;z-index:9;mso-position-horizontal-relative:page;mso-position-vertical-relative:page" stroked="f">
            <v:textbox style="mso-next-textbox:#_x0000_s43355" inset="0,0,0,0">
              <w:txbxContent>
                <w:p w:rsidR="00C36827" w:rsidRDefault="00C3682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3356" o:spid="_x0000_s1027" type="#_x0000_t202" style="position:absolute;left:0;text-align:left;margin-left:99.45pt;margin-top:454.4pt;width:392.65pt;height:47.3pt;z-index:8;mso-position-horizontal-relative:page;mso-position-vertical-relative:page" stroked="f">
            <v:textbox style="mso-next-textbox:#_x0000_s43356" inset="0,0,0,0">
              <w:txbxContent>
                <w:p w:rsidR="00C36827" w:rsidRDefault="00C36827">
                  <w:pPr>
                    <w:pStyle w:val="OCRStyle1"/>
                    <w:ind w:left="20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כ"א בסיון התשנ"ד (31  במאי 1994); הצעת החוק ודברי הסבר פורסמו בהצעות חוק 2245,</w:t>
                  </w:r>
                </w:p>
                <w:p w:rsidR="00C36827" w:rsidRDefault="00C36827">
                  <w:pPr>
                    <w:pStyle w:val="OCRStyle1"/>
                    <w:ind w:left="410"/>
                    <w:rPr>
                      <w:rtl/>
                    </w:rPr>
                  </w:pPr>
                  <w:r>
                    <w:rPr>
                      <w:rtl/>
                    </w:rPr>
                    <w:t>מיום כ"ז בשבט התשנ"ד (8 בפברואר 1994) עמ' 215</w:t>
                  </w:r>
                </w:p>
                <w:p w:rsidR="00C36827" w:rsidRDefault="00C36827">
                  <w:pPr>
                    <w:pStyle w:val="OCRStyle1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 xml:space="preserve"> ס"ה התשכ"ז עמ' 141</w:t>
                  </w:r>
                </w:p>
                <w:p w:rsidR="00C36827" w:rsidRPr="00C36827" w:rsidRDefault="00C36827">
                  <w:pPr>
                    <w:pStyle w:val="OCRStyle1"/>
                    <w:ind w:left="209"/>
                  </w:pPr>
                  <w:r>
                    <w:rPr>
                      <w:rtl/>
                    </w:rPr>
                    <w:t>2 ס"ח התשכ"ה עמ' 108</w:t>
                  </w:r>
                </w:p>
              </w:txbxContent>
            </v:textbox>
            <w10:wrap anchorx="page" anchory="page"/>
          </v:shape>
        </w:pict>
      </w:r>
      <w:r>
        <w:pict>
          <v:shape id="_x0000_s43357" o:spid="_x0000_s1028" type="#_x0000_t202" style="position:absolute;left:0;text-align:left;margin-left:102pt;margin-top:405.3pt;width:93.05pt;height:26.75pt;z-index:7;mso-position-horizontal-relative:page;mso-position-vertical-relative:page" stroked="f">
            <v:textbox style="mso-next-textbox:#_x0000_s43357" inset="0,0,0,0">
              <w:txbxContent>
                <w:p w:rsidR="00C36827" w:rsidRDefault="00C36827">
                  <w:pPr>
                    <w:pStyle w:val="OCRStyle1"/>
                    <w:ind w:left="342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C36827" w:rsidRDefault="00C36827">
                  <w:pPr>
                    <w:pStyle w:val="OCRStyle1"/>
                    <w:ind w:left="94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3358" o:spid="_x0000_s1029" type="#_x0000_t202" style="position:absolute;left:0;text-align:left;margin-left:262.2pt;margin-top:401.75pt;width:76.65pt;height:31.9pt;z-index:6;mso-position-horizontal-relative:page;mso-position-vertical-relative:page" stroked="f">
            <v:textbox style="mso-next-textbox:#_x0000_s43358" inset="0,0,0,0">
              <w:txbxContent>
                <w:p w:rsidR="00C36827" w:rsidRDefault="00C36827">
                  <w:pPr>
                    <w:pStyle w:val="OCRStyle1"/>
                    <w:ind w:left="209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C36827" w:rsidRDefault="00C36827">
                  <w:pPr>
                    <w:pStyle w:val="OCRStyle1"/>
                    <w:ind w:left="11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3359" o:spid="_x0000_s1030" type="#_x0000_t202" style="position:absolute;left:0;text-align:left;margin-left:409.3pt;margin-top:404.3pt;width:82.75pt;height:29.3pt;z-index:5;mso-position-horizontal-relative:page;mso-position-vertical-relative:page" stroked="f">
            <v:textbox style="mso-next-textbox:#_x0000_s43359" inset="0,0,0,0">
              <w:txbxContent>
                <w:p w:rsidR="00C36827" w:rsidRDefault="00C36827">
                  <w:pPr>
                    <w:pStyle w:val="OCRStyle1"/>
                    <w:ind w:left="428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C36827" w:rsidRDefault="00C36827">
                  <w:pPr>
                    <w:pStyle w:val="OCRStyle1"/>
                    <w:ind w:left="349"/>
                  </w:pPr>
                  <w:r>
                    <w:rPr>
                      <w:rtl/>
                    </w:rPr>
                    <w:t>נשיא המרינה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3360" o:spid="_x0000_s1031" type="#_x0000_t202" style="position:absolute;left:0;text-align:left;margin-left:176.05pt;margin-top:376pt;width:81.75pt;height:25.75pt;z-index:4;mso-position-horizontal-relative:page;mso-position-vertical-relative:page" stroked="f">
            <v:textbox style="mso-next-textbox:#_x0000_s43360" inset="0,0,0,0">
              <w:txbxContent>
                <w:p w:rsidR="00C36827" w:rsidRDefault="00C36827">
                  <w:pPr>
                    <w:pStyle w:val="OCRStyle1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אפרים סנה</w:t>
                  </w:r>
                </w:p>
                <w:p w:rsidR="00C36827" w:rsidRDefault="00C36827">
                  <w:pPr>
                    <w:pStyle w:val="OCRStyle1"/>
                    <w:ind w:left="263"/>
                  </w:pPr>
                  <w:r>
                    <w:rPr>
                      <w:rtl/>
                    </w:rPr>
                    <w:t>שר הבריאות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3361" o:spid="_x0000_s1032" type="#_x0000_t202" style="position:absolute;left:0;text-align:left;margin-left:341.4pt;margin-top:376pt;width:66.35pt;height:26.75pt;z-index:3;mso-position-horizontal-relative:page;mso-position-vertical-relative:page" stroked="f">
            <v:textbox style="mso-next-textbox:#_x0000_s43361" inset="0,0,0,0">
              <w:txbxContent>
                <w:p w:rsidR="00C36827" w:rsidRDefault="00C36827">
                  <w:pPr>
                    <w:pStyle w:val="OCRStyle1"/>
                    <w:ind w:left="198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C36827" w:rsidRDefault="00C36827">
                  <w:pPr>
                    <w:pStyle w:val="OCRStyle1"/>
                    <w:ind w:left="270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3362" o:spid="_x0000_s1033" type="#_x0000_t202" style="position:absolute;left:0;text-align:left;margin-left:89.95pt;margin-top:87.5pt;width:480.55pt;height:277.2pt;z-index:2;mso-position-horizontal-relative:page;mso-position-vertical-relative:page" stroked="f">
            <v:textbox style="mso-next-textbox:#_x0000_s43362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08"/>
                    <w:gridCol w:w="1328"/>
                  </w:tblGrid>
                  <w:tr w:rsidR="00C36827" w:rsidRPr="00C36827">
                    <w:trPr>
                      <w:jc w:val="right"/>
                    </w:trPr>
                    <w:tc>
                      <w:tcPr>
                        <w:tcW w:w="4240" w:type="pct"/>
                      </w:tcPr>
                      <w:p w:rsidR="00C36827" w:rsidRPr="00C36827" w:rsidRDefault="00C368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חוק תחנת הכוח תל-אביב, התשכ"ז-1967 1 (להלן - חוק תחנת הכוח) - בטל.</w:t>
                        </w:r>
                      </w:p>
                    </w:tc>
                    <w:tc>
                      <w:tcPr>
                        <w:tcW w:w="760" w:type="pct"/>
                      </w:tcPr>
                      <w:p w:rsidR="00C36827" w:rsidRPr="00C36827" w:rsidRDefault="00C368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</w:t>
                        </w:r>
                      </w:p>
                    </w:tc>
                  </w:tr>
                  <w:tr w:rsidR="00C36827">
                    <w:trPr>
                      <w:jc w:val="right"/>
                    </w:trPr>
                    <w:tc>
                      <w:tcPr>
                        <w:tcW w:w="4240" w:type="pct"/>
                      </w:tcPr>
                      <w:p w:rsidR="00C36827" w:rsidRDefault="00C368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תחילתו של סעיף 1 בתום שנתיים מיום פרסום חוק זה ברשומות; הממשלה רשאית,</w:t>
                        </w:r>
                      </w:p>
                      <w:p w:rsidR="00C36827" w:rsidRPr="00C36827" w:rsidRDefault="00C368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באישור ועדת הכלכלה של הכנסת להאריך את תחילתו של סעיף ו, בשנה אחת.</w:t>
                        </w:r>
                      </w:p>
                    </w:tc>
                    <w:tc>
                      <w:tcPr>
                        <w:tcW w:w="760" w:type="pct"/>
                      </w:tcPr>
                      <w:p w:rsidR="00C36827" w:rsidRDefault="00C368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  <w:tr w:rsidR="00C36827" w:rsidRPr="00C36827">
                    <w:trPr>
                      <w:jc w:val="right"/>
                    </w:trPr>
                    <w:tc>
                      <w:tcPr>
                        <w:tcW w:w="4240" w:type="pct"/>
                      </w:tcPr>
                      <w:p w:rsidR="00C36827" w:rsidRDefault="00C368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(א) בניה שבוצעה או שהוחל בביצועה או שימוש שהותר לפי חוק תחנת הכוח, כמפורט</w:t>
                        </w:r>
                      </w:p>
                      <w:p w:rsidR="00C36827" w:rsidRDefault="00C368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בתכניות שהממשלה אישרה בהתאם לחוק תחנת הכוח (להלן - תכניות תחנת הכוח) ובמפה</w:t>
                        </w:r>
                      </w:p>
                      <w:p w:rsidR="00C36827" w:rsidRDefault="00C368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המצבית שתוגש לפי סעיף קטן (ב), יראו אותם כבניה או כשימוש שנעשו כדין לפי חוק התכנון</w:t>
                        </w:r>
                      </w:p>
                      <w:p w:rsidR="00C36827" w:rsidRDefault="00C368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והבניה, התשכ"ה-1965 5 (להלן - חוק התכנון והבניה), בכפוף לקיום הוראות סעיף קטן (ב).</w:t>
                        </w:r>
                      </w:p>
                      <w:p w:rsidR="00C36827" w:rsidRDefault="00C368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חברת החשמל לישראל בע"מ תגיש למועצה הארצית לתכנון ולבניה, תוך שנים</w:t>
                        </w:r>
                      </w:p>
                      <w:p w:rsidR="00C36827" w:rsidRDefault="00C368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עשר חודשים מיום פרסומו של חוק זה, מפה מצבית, כמשמעותה על פי חוק התכנון והבניה, של</w:t>
                        </w:r>
                      </w:p>
                      <w:p w:rsidR="00C36827" w:rsidRDefault="00C368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השטחים, המבנים והמיתקנים המהווים את תחנת הכוח, שאושרה לפי תכניות תחנת הכוח,</w:t>
                        </w:r>
                      </w:p>
                      <w:p w:rsidR="00C36827" w:rsidRDefault="00C368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נכונה ליום פרסומו של חוק זה.</w:t>
                        </w:r>
                      </w:p>
                      <w:p w:rsidR="00C36827" w:rsidRDefault="00C368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המועצה הארצית לתכנון ולבניה תורה על הכנת תכנית מיתאר ארצית כמשמעותה</w:t>
                        </w:r>
                      </w:p>
                      <w:p w:rsidR="00C36827" w:rsidRDefault="00C368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בחוק התכנון והבניה, לשטח תכניות תחנת הכוח, ורשאית היא לקבוע מועדים לסיום פעילותם</w:t>
                        </w:r>
                      </w:p>
                      <w:p w:rsidR="00C36827" w:rsidRDefault="00C368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תחנת הכוח ומיתקניה.</w:t>
                        </w:r>
                      </w:p>
                    </w:tc>
                    <w:tc>
                      <w:tcPr>
                        <w:tcW w:w="760" w:type="pct"/>
                      </w:tcPr>
                      <w:p w:rsidR="00C36827" w:rsidRPr="00C36827" w:rsidRDefault="00C368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מעבר</w:t>
                        </w:r>
                      </w:p>
                    </w:tc>
                  </w:tr>
                  <w:tr w:rsidR="00C36827" w:rsidRPr="00C36827">
                    <w:trPr>
                      <w:jc w:val="right"/>
                    </w:trPr>
                    <w:tc>
                      <w:tcPr>
                        <w:tcW w:w="4240" w:type="pct"/>
                      </w:tcPr>
                      <w:p w:rsidR="00C36827" w:rsidRDefault="00C368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פרק ט- לחוק התכנון והבניה לא יחול בשל אישור תכנית המיתאר הארצית בהתאם</w:t>
                        </w:r>
                      </w:p>
                      <w:p w:rsidR="00C36827" w:rsidRDefault="00C368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לסעיף 5,ג). ככל שהיא תואמת את תכניות תחנת הכוח והמפה המצבית שתוגש בהתאם</w:t>
                        </w:r>
                      </w:p>
                      <w:p w:rsidR="00C36827" w:rsidRPr="00C36827" w:rsidRDefault="00C368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לסעיף ג(ב&gt;.</w:t>
                        </w:r>
                      </w:p>
                    </w:tc>
                    <w:tc>
                      <w:tcPr>
                        <w:tcW w:w="760" w:type="pct"/>
                      </w:tcPr>
                      <w:p w:rsidR="00C36827" w:rsidRPr="00C36827" w:rsidRDefault="00C368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אי-תחולה</w:t>
                        </w:r>
                      </w:p>
                    </w:tc>
                  </w:tr>
                </w:tbl>
                <w:p w:rsidR="00C36827" w:rsidRDefault="00C3682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3363" o:spid="_x0000_s1034" type="#_x0000_t202" style="position:absolute;left:0;text-align:left;margin-left:148.55pt;margin-top:62.55pt;width:279.75pt;height:24.95pt;z-index:1;mso-position-horizontal-relative:page;mso-position-vertical-relative:page" stroked="f">
            <v:textbox style="mso-next-textbox:#_x0000_s43363" inset="0,0,0,0">
              <w:txbxContent>
                <w:p w:rsidR="00C36827" w:rsidRPr="00C36827" w:rsidRDefault="00C36827">
                  <w:pPr>
                    <w:pStyle w:val="OCRStyle1"/>
                    <w:ind w:left="97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תחנת הכוח תל-אביב (ביטול), התשנ"ד-1994*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C3682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3682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836402F-BB4F-4AC6-AC26-02A813ED1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C36827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11</Characters>
  <Application>Microsoft Office Word</Application>
  <DocSecurity>4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2008-04-07T09:37:00Z</dcterms:created>
  <dcterms:modified xsi:type="dcterms:W3CDTF">2008-04-07T09:37:00Z</dcterms:modified>
</cp:coreProperties>
</file>