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C6450" w:rsidRDefault="00BC6450">
      <w:pPr>
        <w:rPr>
          <w:rtl/>
        </w:rPr>
      </w:pPr>
    </w:p>
    <w:p w:rsidR="00BC645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74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3746" inset="0,0,0,0">
              <w:txbxContent>
                <w:p w:rsidR="00472567" w:rsidRDefault="00472567">
                  <w:r>
                    <w:rPr>
                      <w:rtl/>
                    </w:rPr>
                    <w:t>152                                         ספר החוקים 1511                כ"א באדר ב' התשנ"ה 23.03.1995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47" o:spid="_x0000_s1026" type="#_x0000_t202" style="position:absolute;left:0;text-align:left;margin-left:77.4pt;margin-top:659.75pt;width:396.8pt;height:100pt;z-index:3;mso-position-horizontal-relative:page;mso-position-vertical-relative:page" stroked="f">
            <v:textbox style="mso-next-textbox:#_x0000_s43747" inset="0,0,0,0">
              <w:txbxContent>
                <w:p w:rsidR="00472567" w:rsidRDefault="00472567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י"א באדר ב' התשנ'ה (13 במרס 1995); הצעת החוק ודברי הסבר פורסמו בהצעות</w:t>
                  </w:r>
                </w:p>
                <w:p w:rsidR="00472567" w:rsidRDefault="00472567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חוק 2290, מיום כ'ה בתמוז התשנ"ד (4 ביולי 1994), עמ' 534.</w:t>
                  </w:r>
                </w:p>
                <w:p w:rsidR="00472567" w:rsidRDefault="00472567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י ס"ח התשי"ח, עמ' 6; התשמ"ח, עמ' 63.</w:t>
                  </w:r>
                </w:p>
                <w:p w:rsidR="00472567" w:rsidRDefault="00472567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2 ס"ח התשל'ז, עמ' 226; התשנ''ד, עמ' 59.</w:t>
                  </w:r>
                </w:p>
                <w:p w:rsidR="00472567" w:rsidRDefault="00472567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3 ס'ח התשמ"ד, עמ' 195; התשנ"ד, עמ' .149</w:t>
                  </w:r>
                </w:p>
                <w:p w:rsidR="00472567" w:rsidRPr="00BC6450" w:rsidRDefault="00472567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4 ס'ח התשמ'ב, עמ' 43; התשנ'ד, עמ' .59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48" o:spid="_x0000_s1027" type="#_x0000_t202" style="position:absolute;left:0;text-align:left;margin-left:84.3pt;margin-top:117.45pt;width:458.75pt;height:536.4pt;z-index:2;mso-position-horizontal-relative:page;mso-position-vertical-relative:page" stroked="f">
            <v:textbox style="mso-next-textbox:#_x0000_s4374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38"/>
                    <w:gridCol w:w="1013"/>
                    <w:gridCol w:w="1490"/>
                  </w:tblGrid>
                  <w:tr w:rsidR="00472567" w:rsidRPr="00BC6450">
                    <w:trPr>
                      <w:jc w:val="right"/>
                    </w:trPr>
                    <w:tc>
                      <w:tcPr>
                        <w:tcW w:w="4107" w:type="pct"/>
                        <w:gridSpan w:val="2"/>
                      </w:tcPr>
                      <w:p w:rsidR="00472567" w:rsidRPr="00BC6450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לתיקון סדרי הדין (חקירת עדים), התשי"ח-1957 1, אחרי סעיף 2א יבוא:</w:t>
                        </w:r>
                      </w:p>
                    </w:tc>
                    <w:tc>
                      <w:tcPr>
                        <w:tcW w:w="893" w:type="pct"/>
                      </w:tcPr>
                      <w:p w:rsidR="00472567" w:rsidRPr="00BC6450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2ב</w:t>
                        </w:r>
                      </w:p>
                    </w:tc>
                  </w:tr>
                  <w:tr w:rsidR="00472567">
                    <w:trPr>
                      <w:jc w:val="right"/>
                    </w:trPr>
                    <w:tc>
                      <w:tcPr>
                        <w:tcW w:w="3500" w:type="pct"/>
                      </w:tcPr>
                      <w:p w:rsidR="00472567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2ב. (א) במשפט פלילי בשל עבירת מין רשאי בית משפט להורות, בין</w:t>
                        </w:r>
                      </w:p>
                      <w:p w:rsidR="00472567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מיוזמתו ובין לבקשת תובע, לפני מתן העדות או במהלכה, שמתלונן ימסור</w:t>
                        </w:r>
                      </w:p>
                      <w:p w:rsidR="00472567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עדותו שלא בנוכחות הנאשם אלא בנוכחות סניגורו, אם נוכח שמסירת</w:t>
                        </w:r>
                      </w:p>
                      <w:p w:rsidR="00472567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העדות בנוכחות הנאשם עלולה לפגוע במתלונן או לפגום בעדות; עדות</w:t>
                        </w:r>
                      </w:p>
                      <w:p w:rsidR="00472567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בנוכחות נאשם תינתן מחוץ לאולם בית המשפט או בדרך אחרת</w:t>
                        </w:r>
                      </w:p>
                      <w:p w:rsidR="00472567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שתמנע מן העד לראות את הנאשם.</w:t>
                        </w:r>
                      </w:p>
                      <w:p w:rsidR="00472567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לא יחליט כאמור בסעיף קטן (א), אלא לאחר שנתן</w:t>
                        </w:r>
                      </w:p>
                      <w:p w:rsidR="00472567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לבעלי הדין להשמיע את טענותיהם ונעשו הסידורים הדרושים</w:t>
                        </w:r>
                      </w:p>
                      <w:p w:rsidR="00472567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לאפשר את אלה:</w:t>
                        </w:r>
                      </w:p>
                      <w:p w:rsidR="00472567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לבית המשפט ולנאשם - לצפות בעד, בדרך שנקבעה</w:t>
                        </w:r>
                      </w:p>
                      <w:p w:rsidR="00472567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בכל מהלך העדות, לשמוע אותו ולהציג לו שאלות;</w:t>
                        </w:r>
                      </w:p>
                      <w:p w:rsidR="00472567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לנאשם - לשמור על קשר עם סניגורו, ולהציג שאלות לעד</w:t>
                        </w:r>
                      </w:p>
                      <w:p w:rsidR="00472567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באמצעותו.</w:t>
                        </w:r>
                      </w:p>
                      <w:p w:rsidR="00472567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היה הנאשם מיוצג - לא יחליט בית המשפט כאמור בסעיף</w:t>
                        </w:r>
                      </w:p>
                      <w:p w:rsidR="00472567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בטרם מינה לו סניגור לייצגו לצורך ההחלטה ולהמשך ההליך</w:t>
                        </w:r>
                      </w:p>
                      <w:p w:rsidR="00472567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המשפטי.</w:t>
                        </w:r>
                      </w:p>
                      <w:p w:rsidR="00472567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בית המשפט רשאי להורות שהדיון כאמור בסעיף קטן (ב), יהיה</w:t>
                        </w:r>
                      </w:p>
                      <w:p w:rsidR="00472567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בנוכחות העד.</w:t>
                        </w:r>
                      </w:p>
                      <w:p w:rsidR="00472567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לענין סעיף זה -</w:t>
                        </w:r>
                      </w:p>
                      <w:p w:rsidR="00472567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"עבירת מיך - עבירה לפי סימן ה' לפרק י' לחוק העונשין, התשל"ז-1977 2,</w:t>
                        </w:r>
                      </w:p>
                      <w:p w:rsidR="00472567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עבירה לפי סעיפים 348(ג), 349 ו-352 לאותו חוק;</w:t>
                        </w:r>
                      </w:p>
                      <w:p w:rsidR="00472567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מתלונן" - מי שלפי כתב האישום נפגע בעבירת המין.</w:t>
                        </w:r>
                      </w:p>
                      <w:p w:rsidR="00472567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שר המשפטים יתקין תקנות לביצוע סעיף זה וסדרי דין לשמיעת</w:t>
                        </w:r>
                      </w:p>
                      <w:p w:rsidR="00472567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 על-פיו."</w:t>
                        </w:r>
                      </w:p>
                    </w:tc>
                    <w:tc>
                      <w:tcPr>
                        <w:tcW w:w="607" w:type="pct"/>
                      </w:tcPr>
                      <w:p w:rsidR="00472567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"עדות שלא</w:t>
                        </w:r>
                      </w:p>
                      <w:p w:rsidR="00472567" w:rsidRPr="00BC6450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הנאשם</w:t>
                        </w:r>
                      </w:p>
                    </w:tc>
                    <w:tc>
                      <w:tcPr>
                        <w:tcW w:w="893" w:type="pct"/>
                      </w:tcPr>
                      <w:p w:rsidR="00472567" w:rsidRDefault="0047256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72567" w:rsidRPr="00BC6450">
                    <w:trPr>
                      <w:jc w:val="right"/>
                    </w:trPr>
                    <w:tc>
                      <w:tcPr>
                        <w:tcW w:w="4107" w:type="pct"/>
                        <w:gridSpan w:val="2"/>
                      </w:tcPr>
                      <w:p w:rsidR="00472567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בתי המשפט [נוסח משולב], התשמ"ד-984ו5, בתוספת הראשונה בחלק א'</w:t>
                        </w:r>
                      </w:p>
                      <w:p w:rsidR="00472567" w:rsidRPr="00BC6450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ו - סעיפים "345; 347; 348; 351;" - יימחקו.</w:t>
                        </w:r>
                      </w:p>
                    </w:tc>
                    <w:tc>
                      <w:tcPr>
                        <w:tcW w:w="893" w:type="pct"/>
                      </w:tcPr>
                      <w:p w:rsidR="00472567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2567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המשפט -</w:t>
                        </w:r>
                      </w:p>
                      <w:p w:rsidR="00472567" w:rsidRPr="00BC6450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19</w:t>
                        </w:r>
                      </w:p>
                    </w:tc>
                  </w:tr>
                  <w:tr w:rsidR="00472567" w:rsidRPr="00BC6450">
                    <w:trPr>
                      <w:jc w:val="right"/>
                    </w:trPr>
                    <w:tc>
                      <w:tcPr>
                        <w:tcW w:w="4107" w:type="pct"/>
                        <w:gridSpan w:val="2"/>
                      </w:tcPr>
                      <w:p w:rsidR="00472567" w:rsidRDefault="00472567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ג. בחוק סדר הדין הפלילי [נוסח משולב], התשמ"ב-1982  4-</w:t>
                        </w:r>
                      </w:p>
                      <w:p w:rsidR="00472567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האמור בסעיף 187 יסומן (א) ואחריו יבוא:</w:t>
                        </w:r>
                      </w:p>
                      <w:p w:rsidR="00472567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הרשיע בית המשפט נאשם בעבירת מין, רשאי הוא להורות לעובד ציבור,</w:t>
                        </w:r>
                      </w:p>
                      <w:p w:rsidR="00472567" w:rsidRPr="00BC6450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שמינה לענין זה שר העבודה והרווחה, לערוך ולהגיש לו תסקיר על מצבו של</w:t>
                        </w:r>
                      </w:p>
                    </w:tc>
                    <w:tc>
                      <w:tcPr>
                        <w:tcW w:w="893" w:type="pct"/>
                      </w:tcPr>
                      <w:p w:rsidR="00472567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2567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הדין</w:t>
                        </w:r>
                      </w:p>
                      <w:p w:rsidR="00472567" w:rsidRPr="00BC6450" w:rsidRDefault="004725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 - מס' 18</w:t>
                        </w:r>
                      </w:p>
                    </w:tc>
                  </w:tr>
                </w:tbl>
                <w:p w:rsidR="00472567" w:rsidRDefault="0047256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749" o:spid="_x0000_s1028" type="#_x0000_t202" style="position:absolute;left:0;text-align:left;margin-left:100.55pt;margin-top:85.55pt;width:359.95pt;height:26.75pt;z-index:1;mso-position-horizontal-relative:page;mso-position-vertical-relative:page" stroked="f">
            <v:textbox style="mso-next-textbox:#_x0000_s43749" inset="0,0,0,0">
              <w:txbxContent>
                <w:p w:rsidR="00472567" w:rsidRPr="00BC6450" w:rsidRDefault="00472567">
                  <w:pPr>
                    <w:pStyle w:val="OCRStyle1"/>
                    <w:ind w:left="31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סדרי הדין (חקירת עדים) (תיקון מס' 2), התשנ"ה-1995*</w:t>
                  </w:r>
                </w:p>
              </w:txbxContent>
            </v:textbox>
            <w10:wrap anchorx="page" anchory="page"/>
          </v:shape>
        </w:pict>
      </w:r>
    </w:p>
    <w:p w:rsidR="002017E5" w:rsidRDefault="002017E5">
      <w:pPr>
        <w:rPr>
          <w:rtl/>
        </w:rPr>
      </w:pPr>
      <w:r>
        <w:rPr>
          <w:rtl/>
        </w:rPr>
        <w:br w:type="page"/>
      </w:r>
    </w:p>
    <w:p w:rsidR="002017E5" w:rsidRDefault="00000000">
      <w:pPr>
        <w:rPr>
          <w:rtl/>
        </w:rPr>
      </w:pPr>
      <w:r>
        <w:pict>
          <v:shape id="_x0000_s4375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3750" inset="0,0,0,0">
              <w:txbxContent>
                <w:p w:rsidR="00472567" w:rsidRDefault="00472567">
                  <w:r>
                    <w:rPr>
                      <w:rtl/>
                    </w:rPr>
                    <w:t>153                                         ספר החוקים 1511                כ"א באדר ב' התשנ"ה 23.03.1995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51" o:spid="_x0000_s1030" type="#_x0000_t202" style="position:absolute;left:0;text-align:left;margin-left:350.7pt;margin-top:739.95pt;width:205.7pt;height:24.95pt;z-index:6;mso-position-horizontal-relative:page;mso-position-vertical-relative:page" stroked="f">
            <v:textbox style="mso-next-textbox:#_x0000_s43751" inset="0,0,0,0">
              <w:txbxContent>
                <w:p w:rsidR="00472567" w:rsidRDefault="0047256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3752" o:spid="_x0000_s1031" type="#_x0000_t202" style="position:absolute;left:0;text-align:left;margin-left:85.55pt;margin-top:76.25pt;width:472.65pt;height:658.55pt;z-index:5;mso-position-horizontal-relative:page;mso-position-vertical-relative:page" stroked="f">
            <v:textbox style="mso-next-textbox:#_x0000_s4375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9"/>
                    <w:gridCol w:w="5278"/>
                    <w:gridCol w:w="1817"/>
                  </w:tblGrid>
                  <w:tr w:rsidR="00472567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8" w:type="pct"/>
                        <w:gridSpan w:val="2"/>
                      </w:tcPr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הנפגע בעבירה (להלן - הנפגע), ועל הנזק שנגרם לנפגע כתוצאה מן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העבירה.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תסקיר לפי סעיף זה ייערך רק אם עורך התסקיר קיבל את הסכמתו של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הנפגע לעריכתו.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הסכמתם של נפגע שהוא קטין שמלאו לו ארבע עשרה שנים ושל פסול דין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המסוגל לתת את הסכמתו, אינן טעונות אישור של אפוטרופסם.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בקטין שטרם מלאו לו ארבע עשרה שנים או בפסול דין שאינו מסוגל לתת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הסכמתו, ההסכמה לעריכת התסקיר תהיה של אפוטרופסם; היה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 הנאשם או בן זוגו של הנאשם, או סירב האפוטרופוס לתת את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הסכמתו וסבר בית המשפט שהסירוב נבע מטעמים שאינם מטובת הקטין או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פסול הדין, רשאי בית המשפט לאשר את עריכת התסקיר.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שר העבודה והרווחה ימנה לענין סעיף זה, עובד ציבור המיומן לערוך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תסקיר כאמור בסעיף קטן (א); בתקופת המינוי לא יערוך עובד הציבור תסקיר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סעיפים 37 ו-38 לחוק העונשין, התשל"ז-1977.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בסעיף זה -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"עבירת מין" - עבירה לפי סימן ה' לפרק י' לחוק העונשין, התשל"ז-1977, למעט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לפי סעיפים 348(ג), 349 ו-352;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ציבור" - עובד מדינה או עובד רשות מקומית."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191 יבוא:</w:t>
                        </w:r>
                      </w:p>
                    </w:tc>
                  </w:tr>
                  <w:tr w:rsidR="00472567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1" w:type="pct"/>
                      </w:tcPr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191 א. (א) העתק של תסקיר לפי סעיף 187(ב) יימסר לבעלי הדין,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ובית המשפט ישמע כל טענה באשר לכתוב בו. בית המשפט רשאי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להחליט, מטעמים שבטובת הנפגע, שלא למסור לנאשם את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התסקיר או חלק ממנו, ובלבד שהנאשם קיבל תמצית מן המידע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העובדתי הבלול בתסקיר, אם לדעת בית המשפט המידע חיוני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לניהול ההגנה.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רשאי לבקש, ממי שערך את התסקיר, הסבר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השלמה לאמור בו; נוכח בית המשפט שיש מחלוקת על עובדות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שבתסקיר, רשאי הוא להרשות לבעלי הדין להציג שאלות למי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שערך את התסקיר, לשם הבהרת העובדה שבמחלוקת.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נפגע, שלגביו הוכן תסקיר לפי סעיף 187(ב), לא ייקרא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להעיד בקשר אליו.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המגלה מידע מתסקיר שנערך לפי סעיף 187(ב), או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המגלה מידע שהגיע אליו עקב עריכת תסקיר כאמור שלא לצורך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ההליך המשפטי שבקשר אליו הוא נמסר, או בניגוד להחלטת בית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לפי סעיף קטן (א), דינו - מאסר ששה חודשים."</w:t>
                        </w:r>
                      </w:p>
                    </w:tc>
                    <w:tc>
                      <w:tcPr>
                        <w:tcW w:w="1057" w:type="pct"/>
                      </w:tcPr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'גילוי תסקיר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187</w:t>
                        </w:r>
                      </w:p>
                    </w:tc>
                  </w:tr>
                  <w:tr w:rsidR="00472567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128" w:type="pct"/>
                        <w:gridSpan w:val="2"/>
                      </w:tcPr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הוראות חוק זה באות להוסיף על הוראות כל דין בדבר גביית עדות בשל עבירת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מין.</w:t>
                        </w:r>
                      </w:p>
                    </w:tc>
                  </w:tr>
                  <w:tr w:rsidR="00472567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והוראות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128" w:type="pct"/>
                        <w:gridSpan w:val="2"/>
                      </w:tcPr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שר המשפטים יקבע בצו את מועד תחילתו של סעיף ו, ורשאי הוא לקבוע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מועדים שונים לפי אזורים; ביום כ''ב בטבת התשנ"ז (ו בינואר 0997, יחול הסעיף על כל</w:t>
                        </w:r>
                      </w:p>
                      <w:p w:rsidR="00472567" w:rsidRDefault="004725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 המדינה, אף אם השר לא קבע זאת בצו.</w:t>
                        </w:r>
                      </w:p>
                    </w:tc>
                  </w:tr>
                </w:tbl>
                <w:p w:rsidR="00472567" w:rsidRDefault="0047256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72567" w:rsidRDefault="00472567">
      <w:pPr>
        <w:rPr>
          <w:rtl/>
        </w:rPr>
      </w:pPr>
      <w:r>
        <w:rPr>
          <w:rtl/>
        </w:rPr>
        <w:br w:type="page"/>
      </w:r>
    </w:p>
    <w:p w:rsidR="00472567" w:rsidRDefault="00000000">
      <w:pPr>
        <w:rPr>
          <w:rtl/>
        </w:rPr>
      </w:pPr>
      <w:r>
        <w:pict>
          <v:shape id="_x0000_s43753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3753" inset="0,0,0,0">
              <w:txbxContent>
                <w:p w:rsidR="00472567" w:rsidRDefault="00472567">
                  <w:r>
                    <w:rPr>
                      <w:rtl/>
                    </w:rPr>
                    <w:t>154                                         ספר החוקים 1511                כ"א באדר ב' התשנ"ה 23.03.1995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54" o:spid="_x0000_s1033" type="#_x0000_t202" style="position:absolute;left:0;text-align:left;margin-left:99.15pt;margin-top:229pt;width:91.1pt;height:35.45pt;z-index:12;mso-position-horizontal-relative:page;mso-position-vertical-relative:page" stroked="f">
            <v:textbox style="mso-next-textbox:#_x0000_s43754" inset="0,0,0,0">
              <w:txbxContent>
                <w:p w:rsidR="00472567" w:rsidRDefault="00472567">
                  <w:pPr>
                    <w:pStyle w:val="OCRStyle3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472567" w:rsidRDefault="00472567">
                  <w:pPr>
                    <w:pStyle w:val="OCRStyle3"/>
                    <w:ind w:left="22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55" o:spid="_x0000_s1034" type="#_x0000_t202" style="position:absolute;left:0;text-align:left;margin-left:206.65pt;margin-top:254.95pt;width:86.9pt;height:38.8pt;z-index:11;mso-position-horizontal-relative:page;mso-position-vertical-relative:page" stroked="f">
            <v:textbox style="mso-next-textbox:#_x0000_s43755" inset="0,0,0,0">
              <w:txbxContent>
                <w:p w:rsidR="00472567" w:rsidRDefault="00472567">
                  <w:pPr>
                    <w:pStyle w:val="OCRStyle3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472567" w:rsidRDefault="00472567">
                  <w:pPr>
                    <w:pStyle w:val="OCRStyle3"/>
                    <w:ind w:left="8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56" o:spid="_x0000_s1035" type="#_x0000_t202" style="position:absolute;left:0;text-align:left;margin-left:298.75pt;margin-top:230.8pt;width:75.85pt;height:32.65pt;z-index:10;mso-position-horizontal-relative:page;mso-position-vertical-relative:page" stroked="f">
            <v:textbox style="mso-next-textbox:#_x0000_s43756" inset="0,0,0,0">
              <w:txbxContent>
                <w:p w:rsidR="00472567" w:rsidRDefault="00472567">
                  <w:pPr>
                    <w:pStyle w:val="OCRStyle3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72567" w:rsidRDefault="00472567">
                  <w:pPr>
                    <w:pStyle w:val="OCRStyle3"/>
                    <w:ind w:left="1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57" o:spid="_x0000_s1036" type="#_x0000_t202" style="position:absolute;left:0;text-align:left;margin-left:377.15pt;margin-top:254.95pt;width:85.15pt;height:38.8pt;z-index:9;mso-position-horizontal-relative:page;mso-position-vertical-relative:page" stroked="f">
            <v:textbox style="mso-next-textbox:#_x0000_s43757" inset="0,0,0,0">
              <w:txbxContent>
                <w:p w:rsidR="00472567" w:rsidRDefault="00472567">
                  <w:pPr>
                    <w:pStyle w:val="OCRStyle3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472567" w:rsidRDefault="00472567">
                  <w:pPr>
                    <w:pStyle w:val="OCRStyle3"/>
                    <w:ind w:left="29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58" o:spid="_x0000_s1037" type="#_x0000_t202" style="position:absolute;left:0;text-align:left;margin-left:81.15pt;margin-top:89.2pt;width:398.55pt;height:135.25pt;z-index:8;mso-position-horizontal-relative:page;mso-position-vertical-relative:page" stroked="f">
            <v:textbox style="mso-next-textbox:#_x0000_s43758" inset="0,0,0,0">
              <w:txbxContent>
                <w:p w:rsidR="00472567" w:rsidRDefault="00472567">
                  <w:pPr>
                    <w:pStyle w:val="OCRStyle3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(ב) הוראות סעיף ו יחולו גם על הליכים משפטיים בשל עבירות שנעברו לפני</w:t>
                  </w:r>
                </w:p>
                <w:p w:rsidR="00472567" w:rsidRDefault="00472567">
                  <w:pPr>
                    <w:pStyle w:val="OCRStyle3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תחילתו.</w:t>
                  </w:r>
                </w:p>
                <w:p w:rsidR="00472567" w:rsidRDefault="00472567">
                  <w:pPr>
                    <w:pStyle w:val="OCRStyle3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(ג) בית משפט שנמצא באזור, שבו טרם הוחל סעיף ו, רשאי להורות, שעדות כאמור</w:t>
                  </w:r>
                </w:p>
                <w:p w:rsidR="00472567" w:rsidRDefault="00472567">
                  <w:pPr>
                    <w:pStyle w:val="OCRStyle3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באותו סעיף, תישמע באזור שבו הוחל הסעיף.</w:t>
                  </w:r>
                </w:p>
                <w:p w:rsidR="00472567" w:rsidRDefault="00472567">
                  <w:pPr>
                    <w:pStyle w:val="OCRStyle3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(ד) תחילתו של סעיף 2 ביום ר באלול התשנ''ה (ו בספטמבר 1995); הוראות סעיף 2</w:t>
                  </w:r>
                </w:p>
                <w:p w:rsidR="00472567" w:rsidRDefault="00472567">
                  <w:pPr>
                    <w:pStyle w:val="OCRStyle3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לא יחולו על הליך משפטי שהחלו בו בשמיעת הראיות לפני תחילתו.</w:t>
                  </w:r>
                </w:p>
                <w:p w:rsidR="00472567" w:rsidRDefault="00472567">
                  <w:pPr>
                    <w:pStyle w:val="OCRStyle3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(ה) תחילתו של סעיף 3 ביום כ''ב בטבת התשנ"ז (ו בינואר 1997). שר המשפטים,</w:t>
                  </w:r>
                </w:p>
                <w:p w:rsidR="00472567" w:rsidRDefault="00472567">
                  <w:pPr>
                    <w:pStyle w:val="OCRStyle3"/>
                    <w:ind w:left="418"/>
                  </w:pPr>
                  <w:r>
                    <w:rPr>
                      <w:rtl/>
                    </w:rPr>
                    <w:t>לאחר התייעצות עם שר העבודה והרווחה, רשאי לקבוע בצו מועד תחילה מוקדם מכך.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C645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C38EE59-36D6-4A74-9347-071A67C42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C645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017E5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7256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2008-04-07T09:53:00Z</dcterms:created>
  <dcterms:modified xsi:type="dcterms:W3CDTF">2008-04-07T09:53:00Z</dcterms:modified>
</cp:coreProperties>
</file>