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C6102" w:rsidRDefault="00CC6102">
      <w:pPr>
        <w:rPr>
          <w:rtl/>
        </w:rPr>
      </w:pPr>
    </w:p>
    <w:p w:rsidR="00CC610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823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43823" inset="0,0,0,0">
              <w:txbxContent>
                <w:p w:rsidR="00CC6102" w:rsidRDefault="00CC6102">
                  <w:r>
                    <w:rPr>
                      <w:rtl/>
                    </w:rPr>
                    <w:t>174                                         ספר החוקים 1515                   ו' בניסן התשנ"ה 06.04.1995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24" o:spid="_x0000_s1026" type="#_x0000_t202" style="position:absolute;left:0;text-align:left;margin-left:76.9pt;margin-top:486.35pt;width:384.7pt;height:88.7pt;z-index:5;mso-position-horizontal-relative:page;mso-position-vertical-relative:page" stroked="f">
            <v:textbox style="mso-next-textbox:#_x0000_s43824" inset="0,0,0,0">
              <w:txbxContent>
                <w:p w:rsidR="00CC6102" w:rsidRDefault="00CC6102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כ"ו באדר ב' התשנ''ה (28 במרס 995 ו); הצעת החוק ודברי הסבר פורסמו בהצעות חוק</w:t>
                  </w:r>
                </w:p>
                <w:p w:rsidR="00CC6102" w:rsidRDefault="00CC6102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2378, מיום כ''ז באדר א' התשנ'ה (27 בפברואר 1995), עמ' 378.</w:t>
                  </w:r>
                </w:p>
                <w:p w:rsidR="00CC6102" w:rsidRDefault="00CC6102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1 ס"ח התשי"ח, עמ' 92: התשנ'ה, עמ' 138 ועמ' .142</w:t>
                  </w:r>
                </w:p>
                <w:p w:rsidR="00CC6102" w:rsidRPr="00CC6102" w:rsidRDefault="00CC6102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2 ס"ח התשנ''ד, עמ' .62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25" o:spid="_x0000_s1027" type="#_x0000_t202" style="position:absolute;left:0;text-align:left;margin-left:106pt;margin-top:451.1pt;width:87.9pt;height:29.1pt;z-index:4;mso-position-horizontal-relative:page;mso-position-vertical-relative:page" stroked="f">
            <v:textbox style="mso-next-textbox:#_x0000_s43825" inset="0,0,0,0">
              <w:txbxContent>
                <w:p w:rsidR="00CC6102" w:rsidRDefault="00CC6102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CC6102" w:rsidRDefault="00CC6102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26" o:spid="_x0000_s1028" type="#_x0000_t202" style="position:absolute;left:0;text-align:left;margin-left:348.75pt;margin-top:451.1pt;width:78.4pt;height:28.3pt;z-index:3;mso-position-horizontal-relative:page;mso-position-vertical-relative:page" stroked="f">
            <v:textbox style="mso-next-textbox:#_x0000_s43826" inset="0,0,0,0">
              <w:txbxContent>
                <w:p w:rsidR="00CC6102" w:rsidRDefault="00CC6102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CC6102" w:rsidRDefault="00CC6102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27" o:spid="_x0000_s1029" type="#_x0000_t202" style="position:absolute;left:0;text-align:left;margin-left:69.95pt;margin-top:116.1pt;width:466.5pt;height:330.65pt;z-index:2;mso-position-horizontal-relative:page;mso-position-vertical-relative:page" stroked="f">
            <v:textbox style="mso-next-textbox:#_x0000_s4382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975"/>
                    <w:gridCol w:w="1285"/>
                    <w:gridCol w:w="1508"/>
                    <w:gridCol w:w="1313"/>
                    <w:gridCol w:w="1403"/>
                  </w:tblGrid>
                  <w:tr w:rsidR="00CC6102" w:rsidRPr="00CC6102">
                    <w:trPr>
                      <w:jc w:val="right"/>
                    </w:trPr>
                    <w:tc>
                      <w:tcPr>
                        <w:tcW w:w="4173" w:type="pct"/>
                        <w:gridSpan w:val="4"/>
                      </w:tcPr>
                      <w:p w:rsidR="00CC6102" w:rsidRDefault="00CC6102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במקום סעיף 16 לחוק מבקר המדינה, התשי"ח-1958 [נוסח משולב]י (להלן - החוק</w:t>
                        </w:r>
                      </w:p>
                      <w:p w:rsidR="00CC6102" w:rsidRPr="00CC6102" w:rsidRDefault="00CC6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יבוא:</w:t>
                        </w:r>
                      </w:p>
                    </w:tc>
                    <w:tc>
                      <w:tcPr>
                        <w:tcW w:w="827" w:type="pct"/>
                      </w:tcPr>
                      <w:p w:rsidR="00CC6102" w:rsidRPr="00CC6102" w:rsidRDefault="00CC6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6ו</w:t>
                        </w:r>
                      </w:p>
                    </w:tc>
                  </w:tr>
                  <w:tr w:rsidR="00CC6102">
                    <w:trPr>
                      <w:jc w:val="right"/>
                    </w:trPr>
                    <w:tc>
                      <w:tcPr>
                        <w:tcW w:w="3399" w:type="pct"/>
                        <w:gridSpan w:val="3"/>
                      </w:tcPr>
                      <w:p w:rsidR="00CC6102" w:rsidRDefault="00CC6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שר הכלכלה והתכנון יעיר את הערותיו תוך עשרה שבועות</w:t>
                        </w:r>
                      </w:p>
                      <w:p w:rsidR="00CC6102" w:rsidRDefault="00CC6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שבו קיבל את הדין וחשבון, וכתום מועד זה יונח הדין וחשבון על</w:t>
                        </w:r>
                      </w:p>
                      <w:p w:rsidR="00CC6102" w:rsidRDefault="00CC6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שולחן הכנסת.</w:t>
                        </w:r>
                      </w:p>
                      <w:p w:rsidR="00CC6102" w:rsidRDefault="00CC6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המבקר, ביוזמתו או לפי הצעת הועדה, רשאי לקבוע,</w:t>
                        </w:r>
                      </w:p>
                      <w:p w:rsidR="00CC6102" w:rsidRDefault="00CC6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עם הועדה, כי בשנה מסוימת תהא התקופה הנקובה בסעיף</w:t>
                        </w:r>
                      </w:p>
                      <w:p w:rsidR="00CC6102" w:rsidRDefault="00CC6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קצרה בלא יותר מארבעה עשר ימים או ארוכה באותה מידה;</w:t>
                        </w:r>
                      </w:p>
                      <w:p w:rsidR="00CC6102" w:rsidRDefault="00CC6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החלטה כאמור תתקבל ותימסר לועדה ולשר הכלכלה והתכנון לא יאוחר</w:t>
                        </w:r>
                      </w:p>
                      <w:p w:rsidR="00CC6102" w:rsidRPr="00CC6102" w:rsidRDefault="00CC6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15 בפברואר של אותה שנה."</w:t>
                        </w:r>
                      </w:p>
                    </w:tc>
                    <w:tc>
                      <w:tcPr>
                        <w:tcW w:w="774" w:type="pct"/>
                      </w:tcPr>
                      <w:p w:rsidR="00CC6102" w:rsidRDefault="00CC6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"הערות שר</w:t>
                        </w:r>
                      </w:p>
                      <w:p w:rsidR="00CC6102" w:rsidRDefault="00CC6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הכלכלה והתכנון</w:t>
                        </w:r>
                      </w:p>
                      <w:p w:rsidR="00CC6102" w:rsidRDefault="00CC6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והנחה על</w:t>
                        </w:r>
                      </w:p>
                      <w:p w:rsidR="00CC6102" w:rsidRPr="00CC6102" w:rsidRDefault="00CC6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שולחן הכנסת</w:t>
                        </w:r>
                      </w:p>
                    </w:tc>
                    <w:tc>
                      <w:tcPr>
                        <w:tcW w:w="827" w:type="pct"/>
                      </w:tcPr>
                      <w:p w:rsidR="00CC6102" w:rsidRDefault="00CC610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CC6102" w:rsidRPr="00CC6102">
                    <w:trPr>
                      <w:jc w:val="right"/>
                    </w:trPr>
                    <w:tc>
                      <w:tcPr>
                        <w:tcW w:w="4173" w:type="pct"/>
                        <w:gridSpan w:val="4"/>
                      </w:tcPr>
                      <w:p w:rsidR="00CC6102" w:rsidRDefault="00CC6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17(א) לחוק העיקרי, במקום "תוך שנים עשר השבועות האמורים בסעיף 16"</w:t>
                        </w:r>
                      </w:p>
                      <w:p w:rsidR="00CC6102" w:rsidRDefault="00CC6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"תוך עשרת השבועות האמורים בסעיף 6ו(א) או תוך התקופה שנקבעה לפי סעיף</w:t>
                        </w:r>
                      </w:p>
                      <w:p w:rsidR="00CC6102" w:rsidRPr="00CC6102" w:rsidRDefault="00CC6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16(ב)".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CC6102" w:rsidRPr="00CC6102" w:rsidRDefault="00CC6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 ו</w:t>
                        </w:r>
                      </w:p>
                    </w:tc>
                  </w:tr>
                  <w:tr w:rsidR="00CC6102" w:rsidRPr="00CC6102">
                    <w:trPr>
                      <w:jc w:val="right"/>
                    </w:trPr>
                    <w:tc>
                      <w:tcPr>
                        <w:tcW w:w="4173" w:type="pct"/>
                        <w:gridSpan w:val="4"/>
                      </w:tcPr>
                      <w:p w:rsidR="00CC6102" w:rsidRDefault="00CC6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על אף הוראות סעיפים 16 ו-19 לחוק העיקרי, הדין וחשבון על תוצאות הביקורת</w:t>
                        </w:r>
                      </w:p>
                      <w:p w:rsidR="00CC6102" w:rsidRDefault="00CC6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שנערכה במהלך שנת הכספים 1994 והדין וחשבון על מאזן זכויותיה והתחייבויותיה של</w:t>
                        </w:r>
                      </w:p>
                      <w:p w:rsidR="00CC6102" w:rsidRDefault="00CC6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ליום י"ז בטבת התשנ"ד (31 בדצמבר 1993) יונח על שולחן הכנסת ביום י' באייר</w:t>
                        </w:r>
                      </w:p>
                      <w:p w:rsidR="00CC6102" w:rsidRPr="00CC6102" w:rsidRDefault="00CC6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התשנ"ה (10 במאי 1995). י</w:t>
                        </w:r>
                      </w:p>
                    </w:tc>
                    <w:tc>
                      <w:tcPr>
                        <w:tcW w:w="827" w:type="pct"/>
                      </w:tcPr>
                      <w:p w:rsidR="00CC6102" w:rsidRPr="00CC6102" w:rsidRDefault="00CC6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</w:tr>
                  <w:tr w:rsidR="00CC6102" w:rsidRPr="00CC6102">
                    <w:trPr>
                      <w:jc w:val="right"/>
                    </w:trPr>
                    <w:tc>
                      <w:tcPr>
                        <w:tcW w:w="4173" w:type="pct"/>
                        <w:gridSpan w:val="4"/>
                      </w:tcPr>
                      <w:p w:rsidR="00CC6102" w:rsidRPr="00CC6102" w:rsidRDefault="00CC6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חוק מבקר המדינה (הוראת שעה) (קיצור מועדים), התשנ"ד-1994 2- בטל.</w:t>
                        </w:r>
                      </w:p>
                    </w:tc>
                    <w:tc>
                      <w:tcPr>
                        <w:tcW w:w="827" w:type="pct"/>
                        <w:vMerge w:val="restart"/>
                      </w:tcPr>
                      <w:p w:rsidR="00CC6102" w:rsidRDefault="00CC6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חוק</w:t>
                        </w:r>
                      </w:p>
                      <w:p w:rsidR="00CC6102" w:rsidRDefault="00CC6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מבקר המדינה</w:t>
                        </w:r>
                      </w:p>
                      <w:p w:rsidR="00CC6102" w:rsidRDefault="00CC6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(הוראת שעה)</w:t>
                        </w:r>
                      </w:p>
                      <w:p w:rsidR="00CC6102" w:rsidRPr="00CC6102" w:rsidRDefault="00CC6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(קיצור מועדים)</w:t>
                        </w:r>
                      </w:p>
                    </w:tc>
                  </w:tr>
                  <w:tr w:rsidR="00CC6102">
                    <w:trPr>
                      <w:jc w:val="right"/>
                    </w:trPr>
                    <w:tc>
                      <w:tcPr>
                        <w:tcW w:w="1753" w:type="pct"/>
                      </w:tcPr>
                      <w:p w:rsidR="00CC6102" w:rsidRDefault="00CC610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7" w:type="pct"/>
                      </w:tcPr>
                      <w:p w:rsidR="00CC6102" w:rsidRDefault="00CC6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רבין</w:t>
                        </w:r>
                      </w:p>
                      <w:p w:rsidR="00CC6102" w:rsidRDefault="00CC61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  <w:tc>
                      <w:tcPr>
                        <w:tcW w:w="889" w:type="pct"/>
                      </w:tcPr>
                      <w:p w:rsidR="00CC6102" w:rsidRDefault="00CC610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4" w:type="pct"/>
                      </w:tcPr>
                      <w:p w:rsidR="00CC6102" w:rsidRDefault="00CC610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7" w:type="pct"/>
                        <w:vMerge/>
                      </w:tcPr>
                      <w:p w:rsidR="00CC6102" w:rsidRDefault="00CC610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C6102" w:rsidRDefault="00CC610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828" o:spid="_x0000_s1030" type="#_x0000_t202" style="position:absolute;left:0;text-align:left;margin-left:130.95pt;margin-top:82.65pt;width:274.65pt;height:29.1pt;z-index:1;mso-position-horizontal-relative:page;mso-position-vertical-relative:page" stroked="f">
            <v:textbox style="mso-next-textbox:#_x0000_s43828" inset="0,0,0,0">
              <w:txbxContent>
                <w:p w:rsidR="00CC6102" w:rsidRPr="00CC6102" w:rsidRDefault="00CC6102">
                  <w:pPr>
                    <w:pStyle w:val="OCRStyle1"/>
                    <w:ind w:left="18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מבקר המדינה (תיקון מס' 25), 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C610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8EDCFE8-DE8A-44DC-9D79-4171F7E2B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C610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2008-04-07T09:55:00Z</dcterms:created>
  <dcterms:modified xsi:type="dcterms:W3CDTF">2008-04-07T09:55:00Z</dcterms:modified>
</cp:coreProperties>
</file>