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27717" w:rsidRDefault="00D27717">
      <w:pPr>
        <w:rPr>
          <w:rtl/>
        </w:rPr>
      </w:pPr>
    </w:p>
    <w:p w:rsidR="00D2771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97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3972" inset="0,0,0,0">
              <w:txbxContent>
                <w:p w:rsidR="00D02BBE" w:rsidRDefault="00D02BBE">
                  <w:r>
                    <w:rPr>
                      <w:rtl/>
                    </w:rPr>
                    <w:t>200                                         ספר החוקים 1520                  י"ב בניסן התשנ"ה 12.04.1995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73" o:spid="_x0000_s1026" type="#_x0000_t202" style="position:absolute;left:0;text-align:left;margin-left:69.85pt;margin-top:689.9pt;width:399.35pt;height:68.7pt;z-index:3;mso-position-horizontal-relative:page;mso-position-vertical-relative:page" stroked="f">
            <v:textbox style="mso-next-textbox:#_x0000_s43973" inset="0,0,0,0">
              <w:txbxContent>
                <w:p w:rsidR="00D02BBE" w:rsidRDefault="00D02BBE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ד' בניסן התשנ'ה (4 באפריל 1995): הצעת החוק ודברי הסבר פורסמו בהצעות חוק</w:t>
                  </w:r>
                </w:p>
                <w:p w:rsidR="00D02BBE" w:rsidRDefault="00D02BBE">
                  <w:pPr>
                    <w:pStyle w:val="OCRStyle1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2394, מיום ג' בניסן התשנ''ה (3 באפריל 1995), עמ' 437.</w:t>
                  </w:r>
                </w:p>
                <w:p w:rsidR="00D02BBE" w:rsidRPr="00D27717" w:rsidRDefault="00D02BBE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1 ס'ח התשכ"ח, עמ' 197; התשנ"ג, עמ' 120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74" o:spid="_x0000_s1027" type="#_x0000_t202" style="position:absolute;left:0;text-align:left;margin-left:73.2pt;margin-top:107.75pt;width:482.15pt;height:580.35pt;z-index:2;mso-position-horizontal-relative:page;mso-position-vertical-relative:page" stroked="f">
            <v:textbox style="mso-next-textbox:#_x0000_s43974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2"/>
                    <w:gridCol w:w="1572"/>
                  </w:tblGrid>
                  <w:tr w:rsidR="00D02BBE" w:rsidRPr="00D27717">
                    <w:trPr>
                      <w:jc w:val="right"/>
                    </w:trPr>
                    <w:tc>
                      <w:tcPr>
                        <w:tcW w:w="4103" w:type="pct"/>
                      </w:tcPr>
                      <w:p w:rsidR="00D02BBE" w:rsidRDefault="00D02BBE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8 לחוק משכן הכנסת ורחבתו, התשכ''ח-1968 1 (להלן - החוק העיקרי), בסעיף</w:t>
                        </w:r>
                      </w:p>
                      <w:p w:rsidR="00D02BBE" w:rsidRPr="00D27717" w:rsidRDefault="00D0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(ה), במקום ''למפקד השומרים' יבוא 'למפקד משמר הכנסת'.</w:t>
                        </w:r>
                      </w:p>
                    </w:tc>
                    <w:tc>
                      <w:tcPr>
                        <w:tcW w:w="897" w:type="pct"/>
                      </w:tcPr>
                      <w:p w:rsidR="00D02BBE" w:rsidRPr="00D27717" w:rsidRDefault="00D0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</w:tr>
                  <w:tr w:rsidR="00D02BBE" w:rsidRPr="00D27717">
                    <w:trPr>
                      <w:jc w:val="right"/>
                    </w:trPr>
                    <w:tc>
                      <w:tcPr>
                        <w:tcW w:w="4103" w:type="pct"/>
                      </w:tcPr>
                      <w:p w:rsidR="00D02BBE" w:rsidRDefault="00D0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9 לחוק העיקרי -</w:t>
                        </w:r>
                      </w:p>
                      <w:p w:rsidR="00D02BBE" w:rsidRDefault="00D0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בכותרת השוליים, במקום -והשומרים" יבוא 'ואנשי משמר הכנסת';</w:t>
                        </w:r>
                      </w:p>
                      <w:p w:rsidR="00D02BBE" w:rsidRDefault="00D0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(א), במקום 'והשומרים' יבוא 'ועל אנשי משמר הכנסת';</w:t>
                        </w:r>
                      </w:p>
                      <w:p w:rsidR="00D02BBE" w:rsidRPr="00D27717" w:rsidRDefault="00D0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(ב), במקום '''שומר" יבוא "איש משמר הכנסת".</w:t>
                        </w:r>
                      </w:p>
                    </w:tc>
                    <w:tc>
                      <w:tcPr>
                        <w:tcW w:w="897" w:type="pct"/>
                      </w:tcPr>
                      <w:p w:rsidR="00D02BBE" w:rsidRPr="00D27717" w:rsidRDefault="00D0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D02BBE" w:rsidRPr="00D27717">
                    <w:trPr>
                      <w:jc w:val="right"/>
                    </w:trPr>
                    <w:tc>
                      <w:tcPr>
                        <w:tcW w:w="4103" w:type="pct"/>
                      </w:tcPr>
                      <w:p w:rsidR="00D02BBE" w:rsidRDefault="00D0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10 לחוק העיקרי -</w:t>
                        </w:r>
                      </w:p>
                      <w:p w:rsidR="00D02BBE" w:rsidRDefault="00D0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כותרת השולים תהיה 'הוראות סדרן ואיש משמר הכנסת";</w:t>
                        </w:r>
                      </w:p>
                      <w:p w:rsidR="00D02BBE" w:rsidRPr="00D27717" w:rsidRDefault="00D0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'שומר' יבוא 'איש משמר הכנסת'.</w:t>
                        </w:r>
                      </w:p>
                    </w:tc>
                    <w:tc>
                      <w:tcPr>
                        <w:tcW w:w="897" w:type="pct"/>
                      </w:tcPr>
                      <w:p w:rsidR="00D02BBE" w:rsidRPr="00D27717" w:rsidRDefault="00D0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D02BBE" w:rsidRPr="00D27717">
                    <w:trPr>
                      <w:jc w:val="right"/>
                    </w:trPr>
                    <w:tc>
                      <w:tcPr>
                        <w:tcW w:w="4103" w:type="pct"/>
                      </w:tcPr>
                      <w:p w:rsidR="00D02BBE" w:rsidRPr="00D27717" w:rsidRDefault="00D0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11 לחוק העיקרי, במקום 'שומר' יבוא ''איש משמר הכנסת'.</w:t>
                        </w:r>
                      </w:p>
                    </w:tc>
                    <w:tc>
                      <w:tcPr>
                        <w:tcW w:w="897" w:type="pct"/>
                      </w:tcPr>
                      <w:p w:rsidR="00D02BBE" w:rsidRPr="00D27717" w:rsidRDefault="00D0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</w:t>
                        </w:r>
                      </w:p>
                    </w:tc>
                  </w:tr>
                  <w:tr w:rsidR="00D02BBE" w:rsidRPr="00D27717">
                    <w:trPr>
                      <w:jc w:val="right"/>
                    </w:trPr>
                    <w:tc>
                      <w:tcPr>
                        <w:tcW w:w="4103" w:type="pct"/>
                      </w:tcPr>
                      <w:p w:rsidR="00D02BBE" w:rsidRPr="00D27717" w:rsidRDefault="00D0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13(א) לחוק העיקרי, במקום 'שומר' יבוא 'איש משמר הכנסת'.</w:t>
                        </w:r>
                      </w:p>
                    </w:tc>
                    <w:tc>
                      <w:tcPr>
                        <w:tcW w:w="897" w:type="pct"/>
                      </w:tcPr>
                      <w:p w:rsidR="00D02BBE" w:rsidRPr="00D27717" w:rsidRDefault="00D0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</w:tr>
                  <w:tr w:rsidR="00D02BBE" w:rsidRPr="00D27717">
                    <w:trPr>
                      <w:jc w:val="right"/>
                    </w:trPr>
                    <w:tc>
                      <w:tcPr>
                        <w:tcW w:w="4103" w:type="pct"/>
                      </w:tcPr>
                      <w:p w:rsidR="00D02BBE" w:rsidRPr="00D27717" w:rsidRDefault="00D0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14 לחוק העיקרי, במקום 'שומר' יבוא 'איש משמר הכנסת'.</w:t>
                        </w:r>
                      </w:p>
                    </w:tc>
                    <w:tc>
                      <w:tcPr>
                        <w:tcW w:w="897" w:type="pct"/>
                      </w:tcPr>
                      <w:p w:rsidR="00D02BBE" w:rsidRPr="00D27717" w:rsidRDefault="00D0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</w:tr>
                  <w:tr w:rsidR="00D02BBE" w:rsidRPr="00D27717">
                    <w:trPr>
                      <w:jc w:val="right"/>
                    </w:trPr>
                    <w:tc>
                      <w:tcPr>
                        <w:tcW w:w="4103" w:type="pct"/>
                      </w:tcPr>
                      <w:p w:rsidR="00D02BBE" w:rsidRPr="00D27717" w:rsidRDefault="00D0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15 לחוק העיקרי. במקום 'שומר' יבוא 'איש משמר הכנסת'.</w:t>
                        </w:r>
                      </w:p>
                    </w:tc>
                    <w:tc>
                      <w:tcPr>
                        <w:tcW w:w="897" w:type="pct"/>
                      </w:tcPr>
                      <w:p w:rsidR="00D02BBE" w:rsidRPr="00D27717" w:rsidRDefault="00D0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</w:t>
                        </w:r>
                      </w:p>
                    </w:tc>
                  </w:tr>
                  <w:tr w:rsidR="00D02BBE" w:rsidRPr="00D27717">
                    <w:trPr>
                      <w:jc w:val="right"/>
                    </w:trPr>
                    <w:tc>
                      <w:tcPr>
                        <w:tcW w:w="4103" w:type="pct"/>
                      </w:tcPr>
                      <w:p w:rsidR="00D02BBE" w:rsidRDefault="00D0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16 לחוק העיקרי, במקום 'שומר' יבוא 'איש משמר הכנסת' ובמקום 'לשומר'</w:t>
                        </w:r>
                      </w:p>
                      <w:p w:rsidR="00D02BBE" w:rsidRPr="00D27717" w:rsidRDefault="00D0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''לאיש משמר הכנסת''.</w:t>
                        </w:r>
                      </w:p>
                    </w:tc>
                    <w:tc>
                      <w:tcPr>
                        <w:tcW w:w="897" w:type="pct"/>
                      </w:tcPr>
                      <w:p w:rsidR="00D02BBE" w:rsidRPr="00D27717" w:rsidRDefault="00D0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</w:tr>
                  <w:tr w:rsidR="00D02BBE" w:rsidRPr="00D27717">
                    <w:trPr>
                      <w:jc w:val="right"/>
                    </w:trPr>
                    <w:tc>
                      <w:tcPr>
                        <w:tcW w:w="4103" w:type="pct"/>
                      </w:tcPr>
                      <w:p w:rsidR="00D02BBE" w:rsidRPr="00D27717" w:rsidRDefault="00D0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שמו של פרק ד' לחוק העיקרי יהיה 'אנשי משמר הכנסת'.</w:t>
                        </w:r>
                      </w:p>
                    </w:tc>
                    <w:tc>
                      <w:tcPr>
                        <w:tcW w:w="897" w:type="pct"/>
                      </w:tcPr>
                      <w:p w:rsidR="00D02BBE" w:rsidRPr="00D27717" w:rsidRDefault="00D0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שם פרק</w:t>
                        </w:r>
                      </w:p>
                    </w:tc>
                  </w:tr>
                  <w:tr w:rsidR="00D02BBE" w:rsidRPr="00D27717">
                    <w:trPr>
                      <w:jc w:val="right"/>
                    </w:trPr>
                    <w:tc>
                      <w:tcPr>
                        <w:tcW w:w="4103" w:type="pct"/>
                      </w:tcPr>
                      <w:p w:rsidR="00D02BBE" w:rsidRPr="00D27717" w:rsidRDefault="00D0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17 לחוק העיקרי, במקום 'שומרים' יבוא 'אנשי משמר הכנסת'.</w:t>
                        </w:r>
                      </w:p>
                    </w:tc>
                    <w:tc>
                      <w:tcPr>
                        <w:tcW w:w="897" w:type="pct"/>
                      </w:tcPr>
                      <w:p w:rsidR="00D02BBE" w:rsidRPr="00D27717" w:rsidRDefault="00D0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</w:t>
                        </w:r>
                      </w:p>
                    </w:tc>
                  </w:tr>
                  <w:tr w:rsidR="00D02BBE" w:rsidRPr="00D27717">
                    <w:trPr>
                      <w:jc w:val="right"/>
                    </w:trPr>
                    <w:tc>
                      <w:tcPr>
                        <w:tcW w:w="4103" w:type="pct"/>
                      </w:tcPr>
                      <w:p w:rsidR="00D02BBE" w:rsidRPr="00D27717" w:rsidRDefault="00D0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ו. בסעיף 18 לחוק העיקרי, במקום 'שומרים' יבוא 'אנשי משמר הכנסת'.</w:t>
                        </w:r>
                      </w:p>
                    </w:tc>
                    <w:tc>
                      <w:tcPr>
                        <w:tcW w:w="897" w:type="pct"/>
                      </w:tcPr>
                      <w:p w:rsidR="00D02BBE" w:rsidRPr="00D27717" w:rsidRDefault="00D0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</w:t>
                        </w:r>
                      </w:p>
                    </w:tc>
                  </w:tr>
                  <w:tr w:rsidR="00D02BBE" w:rsidRPr="00D27717">
                    <w:trPr>
                      <w:jc w:val="right"/>
                    </w:trPr>
                    <w:tc>
                      <w:tcPr>
                        <w:tcW w:w="4103" w:type="pct"/>
                      </w:tcPr>
                      <w:p w:rsidR="00D02BBE" w:rsidRPr="00D27717" w:rsidRDefault="00D0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12. בסעיף 19 לחוק העיקרי, במקום "שומר" יבוא 'איש משמר הכנסת'.</w:t>
                        </w:r>
                      </w:p>
                    </w:tc>
                    <w:tc>
                      <w:tcPr>
                        <w:tcW w:w="897" w:type="pct"/>
                      </w:tcPr>
                      <w:p w:rsidR="00D02BBE" w:rsidRPr="00D27717" w:rsidRDefault="00D0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</w:t>
                        </w:r>
                      </w:p>
                    </w:tc>
                  </w:tr>
                  <w:tr w:rsidR="00D02BBE" w:rsidRPr="00D27717">
                    <w:trPr>
                      <w:jc w:val="right"/>
                    </w:trPr>
                    <w:tc>
                      <w:tcPr>
                        <w:tcW w:w="4103" w:type="pct"/>
                      </w:tcPr>
                      <w:p w:rsidR="00D02BBE" w:rsidRPr="00D27717" w:rsidRDefault="00D0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20 לחוק העיקרי, במקום 'שומר' יבוא "איש משמר הכנסת'.</w:t>
                        </w:r>
                      </w:p>
                    </w:tc>
                    <w:tc>
                      <w:tcPr>
                        <w:tcW w:w="897" w:type="pct"/>
                      </w:tcPr>
                      <w:p w:rsidR="00D02BBE" w:rsidRPr="00D27717" w:rsidRDefault="00D0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</w:t>
                        </w:r>
                      </w:p>
                    </w:tc>
                  </w:tr>
                  <w:tr w:rsidR="00D02BBE" w:rsidRPr="00D27717">
                    <w:trPr>
                      <w:jc w:val="right"/>
                    </w:trPr>
                    <w:tc>
                      <w:tcPr>
                        <w:tcW w:w="4103" w:type="pct"/>
                      </w:tcPr>
                      <w:p w:rsidR="00D02BBE" w:rsidRDefault="00D0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21 לחוק העיקרי, במקום פעמיים 'שומר' יבוא פעמיים 'איש משמר הכנסת'</w:t>
                        </w:r>
                      </w:p>
                      <w:p w:rsidR="00D02BBE" w:rsidRPr="00D27717" w:rsidRDefault="00D0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והמלה "כשומר" - תימחק.</w:t>
                        </w:r>
                      </w:p>
                    </w:tc>
                    <w:tc>
                      <w:tcPr>
                        <w:tcW w:w="897" w:type="pct"/>
                      </w:tcPr>
                      <w:p w:rsidR="00D02BBE" w:rsidRPr="00D27717" w:rsidRDefault="00D0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</w:t>
                        </w:r>
                      </w:p>
                    </w:tc>
                  </w:tr>
                  <w:tr w:rsidR="00D02BBE" w:rsidRPr="00D27717">
                    <w:trPr>
                      <w:jc w:val="right"/>
                    </w:trPr>
                    <w:tc>
                      <w:tcPr>
                        <w:tcW w:w="4103" w:type="pct"/>
                      </w:tcPr>
                      <w:p w:rsidR="00D02BBE" w:rsidRPr="00D27717" w:rsidRDefault="00D0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בסעיף 22 לחוק העיקרי, במקום 'שומר' יבוא 'אנשי משמר הכנסת'.</w:t>
                        </w:r>
                      </w:p>
                    </w:tc>
                    <w:tc>
                      <w:tcPr>
                        <w:tcW w:w="897" w:type="pct"/>
                      </w:tcPr>
                      <w:p w:rsidR="00D02BBE" w:rsidRPr="00D27717" w:rsidRDefault="00D0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</w:t>
                        </w:r>
                      </w:p>
                    </w:tc>
                  </w:tr>
                  <w:tr w:rsidR="00D02BBE" w:rsidRPr="00D27717">
                    <w:trPr>
                      <w:jc w:val="right"/>
                    </w:trPr>
                    <w:tc>
                      <w:tcPr>
                        <w:tcW w:w="4103" w:type="pct"/>
                      </w:tcPr>
                      <w:p w:rsidR="00D02BBE" w:rsidRPr="00D27717" w:rsidRDefault="00D0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25(3) לחוק העיקרי, במקום 'שומר' יבוא 'איש משמר הכנסת'.</w:t>
                        </w:r>
                      </w:p>
                    </w:tc>
                    <w:tc>
                      <w:tcPr>
                        <w:tcW w:w="897" w:type="pct"/>
                      </w:tcPr>
                      <w:p w:rsidR="00D02BBE" w:rsidRPr="00D27717" w:rsidRDefault="00D0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25</w:t>
                        </w:r>
                      </w:p>
                    </w:tc>
                  </w:tr>
                  <w:tr w:rsidR="00D02BBE" w:rsidRPr="00D27717">
                    <w:trPr>
                      <w:jc w:val="right"/>
                    </w:trPr>
                    <w:tc>
                      <w:tcPr>
                        <w:tcW w:w="4103" w:type="pct"/>
                      </w:tcPr>
                      <w:p w:rsidR="00D02BBE" w:rsidRPr="00D27717" w:rsidRDefault="00D0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בסעיף 30(ב) לחוק העיקרי, במקום 'לשומר' יבוא 'לאיש משמר הכנסת'.</w:t>
                        </w:r>
                      </w:p>
                    </w:tc>
                    <w:tc>
                      <w:tcPr>
                        <w:tcW w:w="897" w:type="pct"/>
                      </w:tcPr>
                      <w:p w:rsidR="00D02BBE" w:rsidRPr="00D27717" w:rsidRDefault="00D0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30</w:t>
                        </w:r>
                      </w:p>
                    </w:tc>
                  </w:tr>
                  <w:tr w:rsidR="00D02BBE" w:rsidRPr="00D27717">
                    <w:trPr>
                      <w:jc w:val="right"/>
                    </w:trPr>
                    <w:tc>
                      <w:tcPr>
                        <w:tcW w:w="4103" w:type="pct"/>
                      </w:tcPr>
                      <w:p w:rsidR="00D02BBE" w:rsidRDefault="00D0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בסעיף 33 לחוק העיקרי, במקום 'שומר' יבוא 'איש משמר הכנסת' ובמקום 'כאילו</w:t>
                        </w:r>
                      </w:p>
                      <w:p w:rsidR="00D02BBE" w:rsidRPr="00D27717" w:rsidRDefault="00D0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נתמנה להיות שומר" יבוא "כאילו נתמנה להיות איש משמר הכנסת'.</w:t>
                        </w:r>
                      </w:p>
                    </w:tc>
                    <w:tc>
                      <w:tcPr>
                        <w:tcW w:w="897" w:type="pct"/>
                      </w:tcPr>
                      <w:p w:rsidR="00D02BBE" w:rsidRPr="00D27717" w:rsidRDefault="00D02B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33</w:t>
                        </w:r>
                      </w:p>
                    </w:tc>
                  </w:tr>
                </w:tbl>
                <w:p w:rsidR="00D02BBE" w:rsidRDefault="00D02BB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975" o:spid="_x0000_s1028" type="#_x0000_t202" style="position:absolute;left:0;text-align:left;margin-left:124.9pt;margin-top:82.8pt;width:307.3pt;height:24.95pt;z-index:1;mso-position-horizontal-relative:page;mso-position-vertical-relative:page" stroked="f">
            <v:textbox style="mso-next-textbox:#_x0000_s43975" inset="0,0,0,0">
              <w:txbxContent>
                <w:p w:rsidR="00D02BBE" w:rsidRPr="00D27717" w:rsidRDefault="00D02BBE">
                  <w:pPr>
                    <w:pStyle w:val="OCRStyle1"/>
                    <w:ind w:left="29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משכן הכנסת ורחבתו (תיקון מס' 6) ,התשנ"ה-1995*</w:t>
                  </w:r>
                </w:p>
              </w:txbxContent>
            </v:textbox>
            <w10:wrap anchorx="page" anchory="page"/>
          </v:shape>
        </w:pict>
      </w:r>
    </w:p>
    <w:p w:rsidR="00D02BBE" w:rsidRDefault="00D02BBE">
      <w:pPr>
        <w:rPr>
          <w:rtl/>
        </w:rPr>
      </w:pPr>
      <w:r>
        <w:rPr>
          <w:rtl/>
        </w:rPr>
        <w:br w:type="page"/>
      </w:r>
    </w:p>
    <w:p w:rsidR="00D02BBE" w:rsidRDefault="00000000">
      <w:pPr>
        <w:rPr>
          <w:rtl/>
        </w:rPr>
      </w:pPr>
      <w:r>
        <w:pict>
          <v:shape id="_x0000_s43976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3976" inset="0,0,0,0">
              <w:txbxContent>
                <w:p w:rsidR="00D02BBE" w:rsidRDefault="00D02BBE">
                  <w:r>
                    <w:rPr>
                      <w:rtl/>
                    </w:rPr>
                    <w:t>201                                         ספר החוקים 1520                  י"ב בניסן התשנ"ה 12.04.1995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77" o:spid="_x0000_s1030" type="#_x0000_t202" style="position:absolute;left:0;text-align:left;margin-left:441.6pt;margin-top:275.6pt;width:109.3pt;height:32.65pt;z-index:9;mso-position-horizontal-relative:page;mso-position-vertical-relative:page" stroked="f">
            <v:textbox style="mso-next-textbox:#_x0000_s43977" inset="0,0,0,0">
              <w:txbxContent>
                <w:p w:rsidR="00D02BBE" w:rsidRDefault="00D02BBE">
                  <w:pPr>
                    <w:pStyle w:val="OCRStyle2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2 ס'ח התש"ט, עמ' 143.</w:t>
                  </w:r>
                </w:p>
                <w:p w:rsidR="00D02BBE" w:rsidRPr="00D02BBE" w:rsidRDefault="00D02BBE">
                  <w:pPr>
                    <w:pStyle w:val="OCRStyle2"/>
                    <w:ind w:left="83"/>
                  </w:pPr>
                  <w:r>
                    <w:rPr>
                      <w:rtl/>
                    </w:rPr>
                    <w:t>3 ס'ח התשכ"ח, עמ' .108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78" o:spid="_x0000_s1031" type="#_x0000_t202" style="position:absolute;left:0;text-align:left;margin-left:157.45pt;margin-top:227.5pt;width:135.25pt;height:38.6pt;z-index:8;mso-position-horizontal-relative:page;mso-position-vertical-relative:page" stroked="f">
            <v:textbox style="mso-next-textbox:#_x0000_s43978" inset="0,0,0,0">
              <w:txbxContent>
                <w:p w:rsidR="00D02BBE" w:rsidRDefault="00D02BBE">
                  <w:pPr>
                    <w:pStyle w:val="OCRStyle2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D02BBE" w:rsidRDefault="00D02BBE">
                  <w:pPr>
                    <w:pStyle w:val="OCRStyle2"/>
                    <w:ind w:left="33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79" o:spid="_x0000_s1032" type="#_x0000_t202" style="position:absolute;left:0;text-align:left;margin-left:298.65pt;margin-top:231.65pt;width:98.2pt;height:34.45pt;z-index:7;mso-position-horizontal-relative:page;mso-position-vertical-relative:page" stroked="f">
            <v:textbox style="mso-next-textbox:#_x0000_s43979" inset="0,0,0,0">
              <w:txbxContent>
                <w:p w:rsidR="00D02BBE" w:rsidRDefault="00D02BBE">
                  <w:pPr>
                    <w:pStyle w:val="OCRStyle2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D02BBE" w:rsidRDefault="00D02BBE">
                  <w:pPr>
                    <w:pStyle w:val="OCRStyle2"/>
                    <w:ind w:left="29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80" o:spid="_x0000_s1033" type="#_x0000_t202" style="position:absolute;left:0;text-align:left;margin-left:414.05pt;margin-top:233.45pt;width:100.8pt;height:35.25pt;z-index:6;mso-position-horizontal-relative:page;mso-position-vertical-relative:page" stroked="f">
            <v:textbox style="mso-next-textbox:#_x0000_s43980" inset="0,0,0,0">
              <w:txbxContent>
                <w:p w:rsidR="00D02BBE" w:rsidRDefault="00D02BBE">
                  <w:pPr>
                    <w:pStyle w:val="OCRStyle2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D02BBE" w:rsidRDefault="00D02BBE">
                  <w:pPr>
                    <w:pStyle w:val="OCRStyle2"/>
                    <w:ind w:left="4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81" o:spid="_x0000_s1034" type="#_x0000_t202" style="position:absolute;left:0;text-align:left;margin-left:89.55pt;margin-top:82.75pt;width:464.9pt;height:142.95pt;z-index:5;mso-position-horizontal-relative:page;mso-position-vertical-relative:page" stroked="f">
            <v:textbox style="mso-next-textbox:#_x0000_s4398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30"/>
                    <w:gridCol w:w="6922"/>
                  </w:tblGrid>
                  <w:tr w:rsidR="00D02BBE" w:rsidRPr="00D02BBE">
                    <w:trPr>
                      <w:jc w:val="right"/>
                    </w:trPr>
                    <w:tc>
                      <w:tcPr>
                        <w:tcW w:w="905" w:type="pct"/>
                      </w:tcPr>
                      <w:p w:rsidR="00D02BBE" w:rsidRDefault="00D02B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D02BBE" w:rsidRDefault="00D02B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היריה -</w:t>
                        </w:r>
                      </w:p>
                      <w:p w:rsidR="00D02BBE" w:rsidRPr="00D02BBE" w:rsidRDefault="00D02B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9</w:t>
                        </w:r>
                      </w:p>
                    </w:tc>
                    <w:tc>
                      <w:tcPr>
                        <w:tcW w:w="4095" w:type="pct"/>
                      </w:tcPr>
                      <w:p w:rsidR="00D02BBE" w:rsidRDefault="00D02B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בחוק כלי היריה, התש"ט -1949 2 -</w:t>
                        </w:r>
                      </w:p>
                      <w:p w:rsidR="00D02BBE" w:rsidRDefault="00D02B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5ב(א), במקום 'שומר* יבוא 'איש משמר הכנסת";</w:t>
                        </w:r>
                      </w:p>
                      <w:p w:rsidR="00D02BBE" w:rsidRDefault="00D02B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5ב אשר כותרת השוליים שלו היא 'הכשרה מוקדמת למתן רשיון" יהיה</w:t>
                        </w:r>
                      </w:p>
                      <w:p w:rsidR="00D02BBE" w:rsidRPr="00D02BBE" w:rsidRDefault="00D02B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'5ג'.</w:t>
                        </w:r>
                      </w:p>
                    </w:tc>
                  </w:tr>
                  <w:tr w:rsidR="00D02BBE" w:rsidRPr="00D02BBE">
                    <w:trPr>
                      <w:jc w:val="right"/>
                    </w:trPr>
                    <w:tc>
                      <w:tcPr>
                        <w:tcW w:w="905" w:type="pct"/>
                      </w:tcPr>
                      <w:p w:rsidR="00D02BBE" w:rsidRDefault="00D02B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תיקח חוק</w:t>
                        </w:r>
                      </w:p>
                      <w:p w:rsidR="00D02BBE" w:rsidRDefault="00D02B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 -</w:t>
                        </w:r>
                      </w:p>
                      <w:p w:rsidR="00D02BBE" w:rsidRPr="00D02BBE" w:rsidRDefault="00D02B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101</w:t>
                        </w:r>
                      </w:p>
                    </w:tc>
                    <w:tc>
                      <w:tcPr>
                        <w:tcW w:w="4095" w:type="pct"/>
                      </w:tcPr>
                      <w:p w:rsidR="00D02BBE" w:rsidRDefault="00D02B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בסעיף 127פב לחוק הביטוח הלאומי [נוסח משולב]" התשכ'ח-1968  3</w:t>
                        </w:r>
                      </w:p>
                      <w:p w:rsidR="00D02BBE" w:rsidRDefault="00D02B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בכותרת השוליים, במקום 'ושומר הכנסת', יבוא 'ואיש משמר הכנסת';</w:t>
                        </w:r>
                      </w:p>
                      <w:p w:rsidR="00D02BBE" w:rsidRPr="00D02BBE" w:rsidRDefault="00D02B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(א)(3) במקום 'שומר הכנסת' יבוא 'איש משמר הכנסת'.</w:t>
                        </w:r>
                      </w:p>
                    </w:tc>
                  </w:tr>
                </w:tbl>
                <w:p w:rsidR="00D02BBE" w:rsidRDefault="00D02BB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2771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8C9A1D7-8985-4245-B702-BC3EA212E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2771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02BB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2008-04-07T09:57:00Z</dcterms:created>
  <dcterms:modified xsi:type="dcterms:W3CDTF">2008-04-07T09:57:00Z</dcterms:modified>
</cp:coreProperties>
</file>