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2384" w:rsidRDefault="00AF2384">
      <w:pPr>
        <w:rPr>
          <w:rtl/>
        </w:rPr>
      </w:pPr>
    </w:p>
    <w:p w:rsidR="00AF23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98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982" inset="0,0,0,0">
              <w:txbxContent>
                <w:p w:rsidR="00504021" w:rsidRDefault="00504021">
                  <w:r>
                    <w:rPr>
                      <w:rtl/>
                    </w:rPr>
                    <w:t>201                                         ספר החוקים 1520                  י"ב בניסן התשנ"ה 12.04.1995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83" o:spid="_x0000_s1026" type="#_x0000_t202" style="position:absolute;left:0;text-align:left;margin-left:364.2pt;margin-top:734.6pt;width:197pt;height:30.9pt;z-index:8;mso-position-horizontal-relative:page;mso-position-vertical-relative:page" stroked="f">
            <v:textbox style="mso-next-textbox:#_x0000_s43983" inset="0,0,0,0">
              <w:txbxContent>
                <w:p w:rsidR="00504021" w:rsidRDefault="005040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84" o:spid="_x0000_s1027" type="#_x0000_t202" style="position:absolute;left:0;text-align:left;margin-left:161.8pt;margin-top:638.95pt;width:393.45pt;height:50.9pt;z-index:7;mso-position-horizontal-relative:page;mso-position-vertical-relative:page" stroked="f">
            <v:textbox style="mso-next-textbox:#_x0000_s43984" inset="0,0,0,0">
              <w:txbxContent>
                <w:p w:rsidR="00504021" w:rsidRDefault="00504021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בניסן התשנ'ה (4 באפריל 1995); הצעת החוק ודברי הסבר פורסמו בהצעות חוק</w:t>
                  </w:r>
                </w:p>
                <w:p w:rsidR="00504021" w:rsidRDefault="00504021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2370, מיום י'ד באדר א' התשנ'ה (14 בפברואר 1995), עבר 350.</w:t>
                  </w:r>
                </w:p>
                <w:p w:rsidR="00504021" w:rsidRPr="00AF2384" w:rsidRDefault="00504021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ס"ח התשל'ט, עמ' .141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85" o:spid="_x0000_s1028" type="#_x0000_t202" style="position:absolute;left:0;text-align:left;margin-left:300.4pt;margin-top:590.05pt;width:96.45pt;height:26.55pt;z-index:6;mso-position-horizontal-relative:page;mso-position-vertical-relative:page" stroked="f">
            <v:textbox style="mso-next-textbox:#_x0000_s43985" inset="0,0,0,0">
              <w:txbxContent>
                <w:p w:rsidR="00504021" w:rsidRDefault="0050402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04021" w:rsidRDefault="00504021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86" o:spid="_x0000_s1029" type="#_x0000_t202" style="position:absolute;left:0;text-align:left;margin-left:464.75pt;margin-top:589.05pt;width:81pt;height:30.1pt;z-index:5;mso-position-horizontal-relative:page;mso-position-vertical-relative:page" stroked="f">
            <v:textbox style="mso-next-textbox:#_x0000_s43986" inset="0,0,0,0">
              <w:txbxContent>
                <w:p w:rsidR="00504021" w:rsidRDefault="00504021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04021" w:rsidRDefault="00504021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87" o:spid="_x0000_s1030" type="#_x0000_t202" style="position:absolute;left:0;text-align:left;margin-left:158.45pt;margin-top:555.4pt;width:156.6pt;height:32.45pt;z-index:4;mso-position-horizontal-relative:page;mso-position-vertical-relative:page" stroked="f">
            <v:textbox style="mso-next-textbox:#_x0000_s43987" inset="0,0,0,0">
              <w:txbxContent>
                <w:p w:rsidR="00504021" w:rsidRDefault="00504021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504021" w:rsidRDefault="00504021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שר החינוך,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88" o:spid="_x0000_s1031" type="#_x0000_t202" style="position:absolute;left:0;text-align:left;margin-left:386.55pt;margin-top:559.75pt;width:97.2pt;height:29.1pt;z-index:3;mso-position-horizontal-relative:page;mso-position-vertical-relative:page" stroked="f">
            <v:textbox style="mso-next-textbox:#_x0000_s43988" inset="0,0,0,0">
              <w:txbxContent>
                <w:p w:rsidR="00504021" w:rsidRDefault="00504021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04021" w:rsidRDefault="00504021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89" o:spid="_x0000_s1032" type="#_x0000_t202" style="position:absolute;left:0;text-align:left;margin-left:100.65pt;margin-top:354.8pt;width:454.6pt;height:199pt;z-index:2;mso-position-horizontal-relative:page;mso-position-vertical-relative:page" stroked="f">
            <v:textbox style="mso-next-textbox:#_x0000_s4398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7"/>
                    <w:gridCol w:w="7079"/>
                  </w:tblGrid>
                  <w:tr w:rsidR="00504021" w:rsidRPr="00AF2384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504021" w:rsidRPr="00AF2384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504021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הצלילה הספורטיבית, התשל'ט-1979 1 (להלן - החוק העיקרי) -</w:t>
                        </w:r>
                      </w:p>
                      <w:p w:rsidR="00504021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 במקום ' 15 שנים' יבוא '12 שנים', ובסופו יבוא 'ובלבד שאדם</w:t>
                        </w:r>
                      </w:p>
                      <w:p w:rsidR="00504021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מלאו לו 15 שנים לא יצלול לעומק העולה על 20 מטרים מתחת לפני</w:t>
                        </w:r>
                      </w:p>
                      <w:p w:rsidR="00504021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המים'.</w:t>
                        </w:r>
                      </w:p>
                      <w:p w:rsidR="00504021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504021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'(א1) לא יצלול צלילה ספורטיבית אדם שטרם מלאו לו 15 שנים אלא</w:t>
                        </w:r>
                      </w:p>
                      <w:p w:rsidR="00504021" w:rsidRPr="00AF2384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הורהו.'</w:t>
                        </w:r>
                      </w:p>
                    </w:tc>
                  </w:tr>
                  <w:tr w:rsidR="00504021" w:rsidRPr="00AF2384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504021" w:rsidRPr="00AF2384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504021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3(א) לחוק העיקרי, בסופו יבוא 'ואם טרם מלאו לו 15 שנים לא יצלול צלילה</w:t>
                        </w:r>
                      </w:p>
                      <w:p w:rsidR="00504021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ספורטיבית אלא בלווית אדם אחד נוסף לפחות שמלאו לו 21 שנים והרשאי לצלול לפי חוק</w:t>
                        </w:r>
                      </w:p>
                      <w:p w:rsidR="00504021" w:rsidRPr="00AF2384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עד עומק של 30 מטרים מתחת לפני המים'.</w:t>
                        </w:r>
                      </w:p>
                    </w:tc>
                  </w:tr>
                  <w:tr w:rsidR="00504021" w:rsidRPr="00AF2384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504021" w:rsidRPr="00AF2384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504021" w:rsidRPr="00AF2384" w:rsidRDefault="005040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6(א) לחוק העיקרי, במקום '15 שנים' יבוא '12 שנים'.</w:t>
                        </w:r>
                      </w:p>
                    </w:tc>
                  </w:tr>
                </w:tbl>
                <w:p w:rsidR="00504021" w:rsidRDefault="005040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90" o:spid="_x0000_s1033" type="#_x0000_t202" style="position:absolute;left:0;text-align:left;margin-left:214.3pt;margin-top:333.45pt;width:313.45pt;height:14.45pt;z-index:1;mso-position-horizontal-relative:page;mso-position-vertical-relative:page" stroked="f">
            <v:textbox style="mso-next-textbox:#_x0000_s43990" inset="0,0,0,0">
              <w:txbxContent>
                <w:p w:rsidR="00504021" w:rsidRPr="00AF2384" w:rsidRDefault="00504021">
                  <w:pPr>
                    <w:pStyle w:val="OCRStyle1"/>
                    <w:ind w:left="7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הצלילה הספורטיבית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504021" w:rsidRDefault="00504021">
      <w:pPr>
        <w:rPr>
          <w:rtl/>
        </w:rPr>
      </w:pPr>
      <w:r>
        <w:rPr>
          <w:rtl/>
        </w:rPr>
        <w:br w:type="page"/>
      </w:r>
    </w:p>
    <w:p w:rsidR="00504021" w:rsidRDefault="00000000">
      <w:pPr>
        <w:rPr>
          <w:rtl/>
        </w:rPr>
      </w:pPr>
      <w:r>
        <w:pict>
          <v:shape id="_x0000_s43991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3991" inset="0,0,0,0">
              <w:txbxContent>
                <w:p w:rsidR="00504021" w:rsidRDefault="00504021">
                  <w:r>
                    <w:rPr>
                      <w:rtl/>
                    </w:rPr>
                    <w:t>202                                         ספר החוקים 1520                  י"ב בניסן התשנ"ה 12.04.1995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92" o:spid="_x0000_s1035" type="#_x0000_t202" style="position:absolute;left:0;text-align:left;margin-left:75.35pt;margin-top:714.55pt;width:242.75pt;height:49.9pt;z-index:11;mso-position-horizontal-relative:page;mso-position-vertical-relative:page" stroked="f">
            <v:textbox style="mso-next-textbox:#_x0000_s43992" inset="0,0,0,0">
              <w:txbxContent>
                <w:p w:rsidR="00504021" w:rsidRDefault="0050402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993" o:spid="_x0000_s1036" type="#_x0000_t202" style="position:absolute;left:0;text-align:left;margin-left:82.25pt;margin-top:79.2pt;width:415pt;height:166.9pt;z-index:10;mso-position-horizontal-relative:page;mso-position-vertical-relative:page" stroked="f">
            <v:textbox style="mso-next-textbox:#_x0000_s43993" inset="0,0,0,0">
              <w:txbxContent>
                <w:p w:rsidR="00504021" w:rsidRDefault="00504021">
                  <w:pPr>
                    <w:pStyle w:val="OCRStyle2"/>
                    <w:ind w:left="334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תיקון טעות דפוס</w:t>
                  </w:r>
                </w:p>
                <w:p w:rsidR="00504021" w:rsidRDefault="00504021">
                  <w:pPr>
                    <w:pStyle w:val="OCRStyle2"/>
                    <w:ind w:left="130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בחוק להסדר ההימורים בספורט (תיקון מס' 3), התשנ"ה-1995</w:t>
                  </w:r>
                </w:p>
                <w:p w:rsidR="00504021" w:rsidRDefault="00504021">
                  <w:pPr>
                    <w:pStyle w:val="OCRStyle2"/>
                    <w:ind w:left="1778"/>
                    <w:rPr>
                      <w:rtl/>
                    </w:rPr>
                  </w:pPr>
                  <w:r>
                    <w:rPr>
                      <w:rtl/>
                    </w:rPr>
                    <w:t>(לפי סעיף סוב לפקודת סדרי השלטון והמשפט, התש"ח-1948)</w:t>
                  </w:r>
                </w:p>
                <w:p w:rsidR="00504021" w:rsidRDefault="00504021">
                  <w:pPr>
                    <w:pStyle w:val="OCRStyle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בחוק להסדר ההימורים בספורט (תיקון מס' 3), התשנ"ה-1995, שפורסם בספר החוקים,</w:t>
                  </w:r>
                </w:p>
                <w:p w:rsidR="00504021" w:rsidRDefault="00504021">
                  <w:pPr>
                    <w:pStyle w:val="OCRStyle2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התשנ''ה, עמ' 130, אחרי סעיף 3 צריך להיות:</w:t>
                  </w:r>
                </w:p>
                <w:p w:rsidR="00504021" w:rsidRDefault="00504021">
                  <w:pPr>
                    <w:pStyle w:val="OCRStyle2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'תחילה 4. תחילתו של חוק זה שלושה חודשים מיום פרסומו.'</w:t>
                  </w:r>
                </w:p>
                <w:p w:rsidR="00504021" w:rsidRDefault="00504021">
                  <w:pPr>
                    <w:pStyle w:val="OCRStyle2"/>
                    <w:ind w:left="6142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504021" w:rsidRPr="00504021" w:rsidRDefault="00504021">
                  <w:pPr>
                    <w:pStyle w:val="OCRStyle2"/>
                    <w:ind w:left="61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F23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FE26EC-1021-47CE-9F60-08F11389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238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0402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2008-04-07T09:57:00Z</dcterms:created>
  <dcterms:modified xsi:type="dcterms:W3CDTF">2008-04-07T09:57:00Z</dcterms:modified>
</cp:coreProperties>
</file>