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3413E" w:rsidRDefault="00E3413E">
      <w:pPr>
        <w:rPr>
          <w:rtl/>
        </w:rPr>
      </w:pPr>
    </w:p>
    <w:p w:rsidR="00E3413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4036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44036" inset="0,0,0,0">
              <w:txbxContent>
                <w:p w:rsidR="002F7C5E" w:rsidRDefault="002F7C5E">
                  <w:r>
                    <w:rPr>
                      <w:rtl/>
                    </w:rPr>
                    <w:t>316                                         ספר החוקים 1525                  ג' בסיוון התשנ"ה 01.06.1995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037" o:spid="_x0000_s1026" type="#_x0000_t202" style="position:absolute;left:0;text-align:left;margin-left:83.3pt;margin-top:706.65pt;width:191.05pt;height:23.35pt;z-index:4;mso-position-horizontal-relative:page;mso-position-vertical-relative:page" stroked="f">
            <v:textbox style="mso-next-textbox:#_x0000_s44037" inset="0,0,0,0">
              <w:txbxContent>
                <w:p w:rsidR="002F7C5E" w:rsidRDefault="002F7C5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038" o:spid="_x0000_s1027" type="#_x0000_t202" style="position:absolute;left:0;text-align:left;margin-left:74.6pt;margin-top:625.85pt;width:393.45pt;height:74.05pt;z-index:3;mso-position-horizontal-relative:page;mso-position-vertical-relative:page" stroked="f">
            <v:textbox style="mso-next-textbox:#_x0000_s44038" inset="0,0,0,0">
              <w:txbxContent>
                <w:p w:rsidR="002F7C5E" w:rsidRDefault="002F7C5E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כ"ד באייר התשנ"ה (24 במאי 1995); הצעת החוק ודברי הסבר פורסמו בהצעות חוק</w:t>
                  </w:r>
                </w:p>
                <w:p w:rsidR="002F7C5E" w:rsidRDefault="002F7C5E">
                  <w:pPr>
                    <w:pStyle w:val="OCRStyle1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2247, מיום ג' באדר התשנ''ד (14 בפברואר 1994), עמ' 224 ובהצעות חוק 2252, מיום י' באדר התשנ"ד (21</w:t>
                  </w:r>
                </w:p>
                <w:p w:rsidR="002F7C5E" w:rsidRDefault="002F7C5E">
                  <w:pPr>
                    <w:pStyle w:val="OCRStyle1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בפברואר 1994), עמ' 316,</w:t>
                  </w:r>
                </w:p>
                <w:p w:rsidR="002F7C5E" w:rsidRDefault="002F7C5E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1 ס'ח התש"ך, עמ' 52; התשנ"א, עמ' 140.</w:t>
                  </w:r>
                </w:p>
                <w:p w:rsidR="002F7C5E" w:rsidRDefault="002F7C5E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2 ס"ח התשנ"א, עמ' 58; התשנ''ד, עמ' .175</w:t>
                  </w:r>
                </w:p>
                <w:p w:rsidR="002F7C5E" w:rsidRPr="00E3413E" w:rsidRDefault="002F7C5E">
                  <w:pPr>
                    <w:pStyle w:val="OCRStyle1"/>
                    <w:ind w:left="148"/>
                  </w:pPr>
                  <w:r>
                    <w:rPr>
                      <w:rtl/>
                    </w:rPr>
                    <w:t>* ס''ח התשל'ז, עמ' 158; חתשנ"ד, עמ' .67</w:t>
                  </w:r>
                </w:p>
              </w:txbxContent>
            </v:textbox>
            <w10:wrap anchorx="page" anchory="page"/>
          </v:shape>
        </w:pict>
      </w:r>
      <w:r>
        <w:pict>
          <v:shape id="_x0000_s44039" o:spid="_x0000_s1028" type="#_x0000_t202" style="position:absolute;left:0;text-align:left;margin-left:77.2pt;margin-top:414pt;width:460.55pt;height:202.35pt;z-index:2;mso-position-horizontal-relative:page;mso-position-vertical-relative:page" stroked="f">
            <v:textbox style="mso-next-textbox:#_x0000_s44039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46"/>
                    <w:gridCol w:w="1227"/>
                  </w:tblGrid>
                  <w:tr w:rsidR="002F7C5E" w:rsidRPr="00E3413E">
                    <w:trPr>
                      <w:jc w:val="right"/>
                    </w:trPr>
                    <w:tc>
                      <w:tcPr>
                        <w:tcW w:w="4267" w:type="pct"/>
                      </w:tcPr>
                      <w:p w:rsidR="002F7C5E" w:rsidRDefault="002F7C5E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בסעיף ו לחוק הנוער (טיפול והשגחה), התש"ך-1960 (להלן - החוק העיקרי), אחרי</w:t>
                        </w:r>
                      </w:p>
                      <w:p w:rsidR="002F7C5E" w:rsidRDefault="002F7C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ההגדרה "בית המשפט" יבוא:</w:t>
                        </w:r>
                      </w:p>
                      <w:p w:rsidR="002F7C5E" w:rsidRDefault="002F7C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"'ועדה פסיכיאטרית מחוזית לילדים ולנוער" - ועדה כאמור בסעיף 24א לחוק טיפול</w:t>
                        </w:r>
                      </w:p>
                      <w:p w:rsidR="002F7C5E" w:rsidRDefault="002F7C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בחולי נפש;</w:t>
                        </w:r>
                      </w:p>
                      <w:p w:rsidR="002F7C5E" w:rsidRDefault="002F7C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טיפול בחולי נפש" - חוק טיפול בחולי נפש, התשנ"א-1991 2;</w:t>
                        </w:r>
                      </w:p>
                      <w:p w:rsidR="002F7C5E" w:rsidRDefault="002F7C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"פסיכולוג מומחה" - פסיכולוג שאושר כמומחה לפי סעיף 8 לחוק הפסיכולוגים,</w:t>
                        </w:r>
                      </w:p>
                      <w:p w:rsidR="002F7C5E" w:rsidRDefault="002F7C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התשל"ז-1977  3;</w:t>
                        </w:r>
                      </w:p>
                      <w:p w:rsidR="002F7C5E" w:rsidRDefault="002F7C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"פסיכיאטר מומחה לילדים ולנוער" - כהגדרתו בסעיף ו לחוק טיפול בחולי נפש;</w:t>
                        </w:r>
                      </w:p>
                      <w:p w:rsidR="002F7C5E" w:rsidRPr="00E3413E" w:rsidRDefault="002F7C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'פסיכיאטר מחוזי" - כהגדרתו בסעיף ו לחוק טיפול בחולי נפש."</w:t>
                        </w:r>
                      </w:p>
                    </w:tc>
                    <w:tc>
                      <w:tcPr>
                        <w:tcW w:w="733" w:type="pct"/>
                      </w:tcPr>
                      <w:p w:rsidR="002F7C5E" w:rsidRPr="00E3413E" w:rsidRDefault="002F7C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2F7C5E" w:rsidRPr="00E3413E">
                    <w:trPr>
                      <w:jc w:val="right"/>
                    </w:trPr>
                    <w:tc>
                      <w:tcPr>
                        <w:tcW w:w="4267" w:type="pct"/>
                      </w:tcPr>
                      <w:p w:rsidR="002F7C5E" w:rsidRDefault="002F7C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3 לחוק העיקרי, אחרי פסקה (4) יבוא:</w:t>
                        </w:r>
                      </w:p>
                      <w:p w:rsidR="002F7C5E" w:rsidRPr="00E3413E" w:rsidRDefault="002F7C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להורות כי הקטין ייבדק או יטופל לפי סעיפים 3ב עד גז."</w:t>
                        </w:r>
                      </w:p>
                    </w:tc>
                    <w:tc>
                      <w:tcPr>
                        <w:tcW w:w="733" w:type="pct"/>
                      </w:tcPr>
                      <w:p w:rsidR="002F7C5E" w:rsidRPr="00E3413E" w:rsidRDefault="002F7C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</w:tr>
                </w:tbl>
                <w:p w:rsidR="002F7C5E" w:rsidRDefault="002F7C5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040" o:spid="_x0000_s1029" type="#_x0000_t202" style="position:absolute;left:0;text-align:left;margin-left:118.55pt;margin-top:387.25pt;width:315pt;height:23.35pt;z-index:1;mso-position-horizontal-relative:page;mso-position-vertical-relative:page" stroked="f">
            <v:textbox style="mso-next-textbox:#_x0000_s44040" inset="0,0,0,0">
              <w:txbxContent>
                <w:p w:rsidR="002F7C5E" w:rsidRPr="00E3413E" w:rsidRDefault="002F7C5E">
                  <w:pPr>
                    <w:pStyle w:val="OCRStyle1"/>
                    <w:ind w:left="17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הנוער (טיפול והשגחה) (תיקון מס' 11), התשנ"ה-1995*</w:t>
                  </w:r>
                </w:p>
              </w:txbxContent>
            </v:textbox>
            <w10:wrap anchorx="page" anchory="page"/>
          </v:shape>
        </w:pict>
      </w:r>
    </w:p>
    <w:p w:rsidR="00D20C12" w:rsidRDefault="00D20C12">
      <w:pPr>
        <w:rPr>
          <w:rtl/>
        </w:rPr>
      </w:pPr>
      <w:r>
        <w:rPr>
          <w:rtl/>
        </w:rPr>
        <w:br w:type="page"/>
      </w:r>
    </w:p>
    <w:p w:rsidR="00D20C12" w:rsidRDefault="00000000">
      <w:pPr>
        <w:rPr>
          <w:rtl/>
        </w:rPr>
      </w:pPr>
      <w:r>
        <w:pict>
          <v:shape id="_x0000_s44041" o:spid="_x0000_s1030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4041" inset="0,0,0,0">
              <w:txbxContent>
                <w:p w:rsidR="002F7C5E" w:rsidRDefault="002F7C5E">
                  <w:r>
                    <w:rPr>
                      <w:rtl/>
                    </w:rPr>
                    <w:t>317                                         ספר החוקים 1525                  ג' בסיוון התשנ"ה 01.06.1995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042" o:spid="_x0000_s1031" type="#_x0000_t202" style="position:absolute;left:0;text-align:left;margin-left:377.55pt;margin-top:703.65pt;width:185.15pt;height:29.3pt;z-index:7;mso-position-horizontal-relative:page;mso-position-vertical-relative:page" stroked="f">
            <v:textbox style="mso-next-textbox:#_x0000_s44042" inset="0,0,0,0">
              <w:txbxContent>
                <w:p w:rsidR="002F7C5E" w:rsidRDefault="002F7C5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4043" o:spid="_x0000_s1032" type="#_x0000_t202" style="position:absolute;left:0;text-align:left;margin-left:101.35pt;margin-top:61.5pt;width:455.4pt;height:616.35pt;z-index:6;mso-position-horizontal-relative:page;mso-position-vertical-relative:page" stroked="f">
            <v:textbox style="mso-next-textbox:#_x0000_s44043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8"/>
                    <w:gridCol w:w="5778"/>
                    <w:gridCol w:w="1224"/>
                  </w:tblGrid>
                  <w:tr w:rsidR="002F7C5E" w:rsidRPr="00D20C12">
                    <w:trPr>
                      <w:jc w:val="right"/>
                    </w:trPr>
                    <w:tc>
                      <w:tcPr>
                        <w:tcW w:w="772" w:type="pct"/>
                        <w:vMerge w:val="restart"/>
                      </w:tcPr>
                      <w:p w:rsidR="002F7C5E" w:rsidRDefault="002F7C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2F7C5E" w:rsidRPr="00D20C12" w:rsidRDefault="002F7C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3ב עד 5ז</w:t>
                        </w:r>
                      </w:p>
                    </w:tc>
                    <w:tc>
                      <w:tcPr>
                        <w:tcW w:w="4228" w:type="pct"/>
                        <w:gridSpan w:val="2"/>
                      </w:tcPr>
                      <w:p w:rsidR="002F7C5E" w:rsidRPr="00D20C12" w:rsidRDefault="002F7C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אחרי סעיף 3א לחוק העיקרי יבוא:</w:t>
                        </w:r>
                      </w:p>
                    </w:tc>
                  </w:tr>
                  <w:tr w:rsidR="002F7C5E" w:rsidRPr="00D20C12">
                    <w:trPr>
                      <w:jc w:val="right"/>
                    </w:trPr>
                    <w:tc>
                      <w:tcPr>
                        <w:tcW w:w="772" w:type="pct"/>
                        <w:vMerge/>
                      </w:tcPr>
                      <w:p w:rsidR="002F7C5E" w:rsidRDefault="002F7C5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89" w:type="pct"/>
                      </w:tcPr>
                      <w:p w:rsidR="002F7C5E" w:rsidRDefault="002F7C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3ב. (א) בית משפט הדן בענינו של קטין רשאי להורות, לקטין או</w:t>
                        </w:r>
                      </w:p>
                      <w:p w:rsidR="002F7C5E" w:rsidRDefault="002F7C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לאחראי על הקטין, כי על הקטין להתייצב לצורך אבחון מצבו הנפשי</w:t>
                        </w:r>
                      </w:p>
                      <w:p w:rsidR="002F7C5E" w:rsidRDefault="002F7C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לבדיקה אצל פסיכיאטר מומחה לילדים ולנוער או אצל פסיכולוג מומחה,</w:t>
                        </w:r>
                      </w:p>
                      <w:p w:rsidR="002F7C5E" w:rsidRDefault="002F7C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שעליו יורה ובתנאים שיקבע, אם סבר, על סמך ראיות שהובאו</w:t>
                        </w:r>
                      </w:p>
                      <w:p w:rsidR="002F7C5E" w:rsidRDefault="002F7C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בפניו, כי קיימת אפשרות של ממש כי הקטין זקוק לטיפול נפשי.</w:t>
                        </w:r>
                      </w:p>
                      <w:p w:rsidR="002F7C5E" w:rsidRDefault="002F7C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בצו לפי סעיף זה, רשאי בית המשפט להורות כי התייצבות</w:t>
                        </w:r>
                      </w:p>
                      <w:p w:rsidR="002F7C5E" w:rsidRDefault="002F7C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הקטין תהיה בלווית האחראי עליו.</w:t>
                        </w:r>
                      </w:p>
                      <w:p w:rsidR="002F7C5E" w:rsidRDefault="002F7C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צו לפי סעיף זה יעמוד בתוקפו 30 ימים.</w:t>
                        </w:r>
                      </w:p>
                    </w:tc>
                    <w:tc>
                      <w:tcPr>
                        <w:tcW w:w="739" w:type="pct"/>
                      </w:tcPr>
                      <w:p w:rsidR="002F7C5E" w:rsidRDefault="002F7C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"בדיקה נפשית</w:t>
                        </w:r>
                      </w:p>
                      <w:p w:rsidR="002F7C5E" w:rsidRPr="00D20C12" w:rsidRDefault="002F7C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במרפאה</w:t>
                        </w:r>
                      </w:p>
                    </w:tc>
                  </w:tr>
                  <w:tr w:rsidR="002F7C5E" w:rsidRPr="00D20C12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2F7C5E" w:rsidRDefault="002F7C5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89" w:type="pct"/>
                      </w:tcPr>
                      <w:p w:rsidR="002F7C5E" w:rsidRDefault="002F7C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3ג. (א) בית משפט הדן בענינו של קטין רשאי להורות על אשפוז הקטין</w:t>
                        </w:r>
                      </w:p>
                      <w:p w:rsidR="002F7C5E" w:rsidRDefault="002F7C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בבית חולים שעליו יורה ובתנאים שיקבע, לצורך אבחון מצבו הנפשי של</w:t>
                        </w:r>
                      </w:p>
                      <w:p w:rsidR="002F7C5E" w:rsidRDefault="002F7C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הקטין, אם סבר, על סמך חוות דעת של פסיכיאטר מחוזי, הנסמכת על חוות</w:t>
                        </w:r>
                      </w:p>
                      <w:p w:rsidR="002F7C5E" w:rsidRDefault="002F7C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דעת של פסיכיאטר מומחה לילדים ולנוער שבדק את הקטין, בי קיימת</w:t>
                        </w:r>
                      </w:p>
                      <w:p w:rsidR="002F7C5E" w:rsidRDefault="002F7C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אפשרות של ממש שהקטין חולה במחלת נפש או שיש לו הפרעה נפשית</w:t>
                        </w:r>
                      </w:p>
                      <w:p w:rsidR="002F7C5E" w:rsidRDefault="002F7C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קשה והמחלה או ההפרעה עלולות לסכן את עצמו או את זולתו סיכון פיסי</w:t>
                        </w:r>
                      </w:p>
                      <w:p w:rsidR="002F7C5E" w:rsidRDefault="002F7C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מיידי או להביא לנזק נפשי חמור להתפתחותו, ובי לא ניתן לאבחן את</w:t>
                        </w:r>
                      </w:p>
                      <w:p w:rsidR="002F7C5E" w:rsidRDefault="002F7C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מצבו הנפשי של הקטין אלא בדרך של אשפוז.</w:t>
                        </w:r>
                      </w:p>
                      <w:p w:rsidR="002F7C5E" w:rsidRDefault="002F7C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צו לפי סעיף זה יהיה לתקופה שקבע בית המשפט ושלא תעלה</w:t>
                        </w:r>
                      </w:p>
                      <w:p w:rsidR="002F7C5E" w:rsidRDefault="002F7C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שבעה ימים, ואולם רשאי מנהל בית החולים, אם נוכח כי הארכה</w:t>
                        </w:r>
                      </w:p>
                      <w:p w:rsidR="002F7C5E" w:rsidRDefault="002F7C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חיונית לשם אבחון מצבו הנפשי של הקטין, להאריך את האשפוז</w:t>
                        </w:r>
                      </w:p>
                      <w:p w:rsidR="002F7C5E" w:rsidRDefault="002F7C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לתקופה שלא תעלה על שבעה ימים נוספים.</w:t>
                        </w:r>
                      </w:p>
                      <w:p w:rsidR="002F7C5E" w:rsidRDefault="002F7C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סעיף זה, סעיפים 3ה עד 3ז, סעיף ו ו וסעיף 23, "מנהל"</w:t>
                        </w:r>
                      </w:p>
                      <w:p w:rsidR="002F7C5E" w:rsidRDefault="002F7C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ו-"בית חולים" - כהגדרתם בסעיף ו לחוק טיפול בחולי נפש.</w:t>
                        </w:r>
                      </w:p>
                    </w:tc>
                    <w:tc>
                      <w:tcPr>
                        <w:tcW w:w="739" w:type="pct"/>
                      </w:tcPr>
                      <w:p w:rsidR="002F7C5E" w:rsidRDefault="002F7C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בדיקה</w:t>
                        </w:r>
                      </w:p>
                      <w:p w:rsidR="002F7C5E" w:rsidRDefault="002F7C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פסיכיאטרית</w:t>
                        </w:r>
                      </w:p>
                      <w:p w:rsidR="002F7C5E" w:rsidRPr="00D20C12" w:rsidRDefault="002F7C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באשפוז</w:t>
                        </w:r>
                      </w:p>
                    </w:tc>
                  </w:tr>
                  <w:tr w:rsidR="002F7C5E" w:rsidRPr="00D20C12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2F7C5E" w:rsidRDefault="002F7C5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89" w:type="pct"/>
                      </w:tcPr>
                      <w:p w:rsidR="002F7C5E" w:rsidRDefault="002F7C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3ד. (א) בית משפט הדן בענינו של קטין רשאי להורות על טיפול נפשי</w:t>
                        </w:r>
                      </w:p>
                      <w:p w:rsidR="002F7C5E" w:rsidRDefault="002F7C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בקטין, במקום שעליו יורה ובתנאים שיקבע, ובלבד שנתקיים אחד</w:t>
                        </w:r>
                      </w:p>
                      <w:p w:rsidR="002F7C5E" w:rsidRDefault="002F7C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מאלה:</w:t>
                        </w:r>
                      </w:p>
                      <w:p w:rsidR="002F7C5E" w:rsidRDefault="002F7C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בית המשפט נוכח, על סמך חוות דעת של פסיכיאטר מחתי</w:t>
                        </w:r>
                      </w:p>
                      <w:p w:rsidR="002F7C5E" w:rsidRDefault="002F7C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הנסמכת על חוות דעת של פסיכיאטר מומחה לילדים ולנוער</w:t>
                        </w:r>
                      </w:p>
                      <w:p w:rsidR="002F7C5E" w:rsidRDefault="002F7C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שבדק את הקטין, כי הקטין חולה במחלת נפש או אובחנה אצלו</w:t>
                        </w:r>
                      </w:p>
                      <w:p w:rsidR="002F7C5E" w:rsidRDefault="002F7C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הפרעה נפשית, המצריכות טיפול פסיכיאטרי לשם מניעת סיכון</w:t>
                        </w:r>
                      </w:p>
                      <w:p w:rsidR="002F7C5E" w:rsidRDefault="002F7C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פיסי לקטין או לזולתו או לשם מניעת נזק נפשי חמור</w:t>
                        </w:r>
                      </w:p>
                      <w:p w:rsidR="002F7C5E" w:rsidRDefault="002F7C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להתפתחותו;</w:t>
                        </w:r>
                      </w:p>
                      <w:p w:rsidR="002F7C5E" w:rsidRDefault="002F7C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בית המשפט נוכח, על סמך חוות דעת של פסיכולוג</w:t>
                        </w:r>
                      </w:p>
                      <w:p w:rsidR="002F7C5E" w:rsidRDefault="002F7C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מומחה שבדק את הקטין, כי מצבו הנפשי של הקטין מצריך</w:t>
                        </w:r>
                      </w:p>
                      <w:p w:rsidR="002F7C5E" w:rsidRDefault="002F7C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טיפול פסיכולוגי לשם מניעת נזק נפשי להתפתחותו.</w:t>
                        </w:r>
                      </w:p>
                      <w:p w:rsidR="002F7C5E" w:rsidRDefault="002F7C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צו לפי סעיף קטן (א) יהיה לתקופה שקבע בית המשפט ושלא</w:t>
                        </w:r>
                      </w:p>
                      <w:p w:rsidR="002F7C5E" w:rsidRDefault="002F7C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תעלה על שלושה חודשים; בית המשפט רשאי, על סמך חוות דעת שי</w:t>
                        </w:r>
                      </w:p>
                      <w:p w:rsidR="002F7C5E" w:rsidRDefault="002F7C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פסיכיאטר או של פסיכולוג באמור בסעיף קטן (א), המטפל בקטין, להאריך</w:t>
                        </w:r>
                      </w:p>
                      <w:p w:rsidR="002F7C5E" w:rsidRDefault="002F7C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תוקפו של הצו לתקופות נוספות שכל אחת מהן לא תעלה על שלושה</w:t>
                        </w:r>
                      </w:p>
                      <w:p w:rsidR="002F7C5E" w:rsidRDefault="002F7C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חודשים.</w:t>
                        </w:r>
                      </w:p>
                    </w:tc>
                    <w:tc>
                      <w:tcPr>
                        <w:tcW w:w="739" w:type="pct"/>
                      </w:tcPr>
                      <w:p w:rsidR="002F7C5E" w:rsidRDefault="002F7C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טיפול נפשי</w:t>
                        </w:r>
                      </w:p>
                      <w:p w:rsidR="002F7C5E" w:rsidRPr="00D20C12" w:rsidRDefault="002F7C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במרפאה</w:t>
                        </w:r>
                      </w:p>
                    </w:tc>
                  </w:tr>
                </w:tbl>
                <w:p w:rsidR="002F7C5E" w:rsidRDefault="002F7C5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EF4AEA" w:rsidRDefault="00EF4AEA">
      <w:pPr>
        <w:rPr>
          <w:rtl/>
        </w:rPr>
      </w:pPr>
      <w:r>
        <w:rPr>
          <w:rtl/>
        </w:rPr>
        <w:br w:type="page"/>
      </w:r>
    </w:p>
    <w:p w:rsidR="00EF4AEA" w:rsidRDefault="00000000">
      <w:pPr>
        <w:rPr>
          <w:rtl/>
        </w:rPr>
      </w:pPr>
      <w:r>
        <w:pict>
          <v:shape id="_x0000_s44044" o:spid="_x0000_s1033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44044" inset="0,0,0,0">
              <w:txbxContent>
                <w:p w:rsidR="002F7C5E" w:rsidRDefault="002F7C5E">
                  <w:r>
                    <w:rPr>
                      <w:rtl/>
                    </w:rPr>
                    <w:t>318                                         ספר החוקים 1525                  ג' בסיוון התשנ"ה 01.06.1995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045" o:spid="_x0000_s1034" type="#_x0000_t202" style="position:absolute;left:0;text-align:left;margin-left:86pt;margin-top:705.35pt;width:184.95pt;height:32.65pt;z-index:10;mso-position-horizontal-relative:page;mso-position-vertical-relative:page" stroked="f">
            <v:textbox style="mso-next-textbox:#_x0000_s44045" inset="0,0,0,0">
              <w:txbxContent>
                <w:p w:rsidR="002F7C5E" w:rsidRDefault="002F7C5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4046" o:spid="_x0000_s1035" type="#_x0000_t202" style="position:absolute;left:0;text-align:left;margin-left:86pt;margin-top:61.45pt;width:382.95pt;height:616.35pt;z-index:9;mso-position-horizontal-relative:page;mso-position-vertical-relative:page" stroked="f">
            <v:textbox style="mso-next-textbox:#_x0000_s44046" inset="0,0,0,0">
              <w:txbxContent>
                <w:tbl>
                  <w:tblPr>
                    <w:tblW w:w="441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59"/>
                    <w:gridCol w:w="1303"/>
                  </w:tblGrid>
                  <w:tr w:rsidR="002F7C5E" w:rsidRPr="00EF4AEA">
                    <w:trPr>
                      <w:jc w:val="right"/>
                    </w:trPr>
                    <w:tc>
                      <w:tcPr>
                        <w:tcW w:w="4064" w:type="pct"/>
                      </w:tcPr>
                      <w:p w:rsidR="002F7C5E" w:rsidRDefault="002F7C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3ה. (א) בית משפט הדן בענינו של קטין רשאי להורות על אשפוזו של</w:t>
                        </w:r>
                      </w:p>
                      <w:p w:rsidR="002F7C5E" w:rsidRDefault="002F7C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הקטין בבית חולים, לצורך קבלת טיפול נפשי, אם ראה על סמך חוות דעת</w:t>
                        </w:r>
                      </w:p>
                      <w:p w:rsidR="002F7C5E" w:rsidRDefault="002F7C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פסיכיאטר מחוזי, הנסמכת על חוות דעת של פסיכיאטר מומחה</w:t>
                        </w:r>
                      </w:p>
                      <w:p w:rsidR="002F7C5E" w:rsidRDefault="002F7C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לילדים ולנוער שבדק את הקטין, כי נתקיים אחד מאלה:</w:t>
                        </w:r>
                      </w:p>
                      <w:p w:rsidR="002F7C5E" w:rsidRDefault="002F7C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הקטין חולה במחלת נפש ונתקיימו בו העילות לאשפוז</w:t>
                        </w:r>
                      </w:p>
                      <w:p w:rsidR="002F7C5E" w:rsidRDefault="002F7C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כפוי לפי הוראות סעיף 9 לחוק טיפול בחולי נפש;</w:t>
                        </w:r>
                      </w:p>
                      <w:p w:rsidR="002F7C5E" w:rsidRDefault="002F7C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הקטין חולה במחלת נפש או אובחנה אצלו הפרעה נפשית</w:t>
                        </w:r>
                      </w:p>
                      <w:p w:rsidR="002F7C5E" w:rsidRDefault="002F7C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קשה, העלולות לסכן אותו או את זולתו סיכון פיסי מיידי או</w:t>
                        </w:r>
                      </w:p>
                      <w:p w:rsidR="002F7C5E" w:rsidRDefault="002F7C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להביא לנזק נפשי חמור להתפתחותו אם לא יטופל בדרך של</w:t>
                        </w:r>
                      </w:p>
                      <w:p w:rsidR="002F7C5E" w:rsidRDefault="002F7C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אשפוז כאמור, ובלבד שבית המשפט לא יורה על אשפוז הקטין,</w:t>
                        </w:r>
                      </w:p>
                      <w:p w:rsidR="002F7C5E" w:rsidRDefault="002F7C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אם כן נוכח, על סמך חוות דעת של ועדה פסיכיאטרית</w:t>
                        </w:r>
                      </w:p>
                      <w:p w:rsidR="002F7C5E" w:rsidRDefault="002F7C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מחוזית לילדים ולנוער שבדקה את הקטין, כי לא ניתן לטפל</w:t>
                        </w:r>
                      </w:p>
                      <w:p w:rsidR="002F7C5E" w:rsidRDefault="002F7C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בקטין אלא בדרך של אשפוז.</w:t>
                        </w:r>
                      </w:p>
                      <w:p w:rsidR="002F7C5E" w:rsidRDefault="002F7C5E">
                        <w:pPr>
                          <w:pStyle w:val="OCRStyle3"/>
                        </w:pPr>
                        <w:r>
                          <w:rPr>
                            <w:rtl/>
                          </w:rPr>
                          <w:t>)ב( בית משפט הדן בענין אשפוזו של קטין לפי סעיף קטן 2</w:t>
                        </w:r>
                        <w:r>
                          <w:t>x10(,</w:t>
                        </w:r>
                      </w:p>
                      <w:p w:rsidR="002F7C5E" w:rsidRDefault="002F7C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להורות לקטין או לאחראי עליו, כי על הקטין להתייצב בפני ועדה</w:t>
                        </w:r>
                      </w:p>
                      <w:p w:rsidR="002F7C5E" w:rsidRDefault="002F7C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פסיכיאטרית מחוזית לילדים ולנוער לצורך בדיקתו.</w:t>
                        </w:r>
                      </w:p>
                      <w:p w:rsidR="002F7C5E" w:rsidRDefault="002F7C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צו לפי סעיף קטן ,(א)(2) יהיה לתקופה שקבע בית המשפט ושלא</w:t>
                        </w:r>
                      </w:p>
                      <w:p w:rsidR="002F7C5E" w:rsidRDefault="002F7C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תעלה על 30 ימים-, בית המשפט רשאי, על סמך המלצה של ועדה</w:t>
                        </w:r>
                      </w:p>
                      <w:p w:rsidR="002F7C5E" w:rsidRDefault="002F7C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פסיכיאטרית מחוזית לילדים ולנוער, לפיה מוסיפים להתקיים בקטין</w:t>
                        </w:r>
                      </w:p>
                      <w:p w:rsidR="002F7C5E" w:rsidRDefault="002F7C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התנאים לאשפוזו לפי סעיף קטן  (א)(2), והמלווה בתכנית טיפול, להאריך</w:t>
                        </w:r>
                      </w:p>
                      <w:p w:rsidR="002F7C5E" w:rsidRDefault="002F7C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תוקפו של הצו לתקופות נוספות, שבל אחת מהן לא תעלה על שלושה</w:t>
                        </w:r>
                      </w:p>
                      <w:p w:rsidR="002F7C5E" w:rsidRPr="00EF4AEA" w:rsidRDefault="002F7C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חודשים.</w:t>
                        </w:r>
                      </w:p>
                    </w:tc>
                    <w:tc>
                      <w:tcPr>
                        <w:tcW w:w="936" w:type="pct"/>
                      </w:tcPr>
                      <w:p w:rsidR="002F7C5E" w:rsidRDefault="002F7C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אשפוז לצורך</w:t>
                        </w:r>
                      </w:p>
                      <w:p w:rsidR="002F7C5E" w:rsidRPr="00EF4AEA" w:rsidRDefault="002F7C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טיפול פסיכיאטרי</w:t>
                        </w:r>
                      </w:p>
                    </w:tc>
                  </w:tr>
                  <w:tr w:rsidR="002F7C5E" w:rsidRPr="00EF4AEA">
                    <w:trPr>
                      <w:jc w:val="right"/>
                    </w:trPr>
                    <w:tc>
                      <w:tcPr>
                        <w:tcW w:w="4064" w:type="pct"/>
                      </w:tcPr>
                      <w:p w:rsidR="002F7C5E" w:rsidRDefault="002F7C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גו. (א) בהליך לפי סעיף 4א לחוק טיפול בחולי נפש, בענין קטין שמלאו</w:t>
                        </w:r>
                      </w:p>
                      <w:p w:rsidR="002F7C5E" w:rsidRDefault="002F7C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חמש עשרה שנים, שאינו מסכים לאשפוזו בבית חולים בידי האחראי</w:t>
                        </w:r>
                      </w:p>
                      <w:p w:rsidR="002F7C5E" w:rsidRDefault="002F7C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עליו, יהיה הקטין משיב.</w:t>
                        </w:r>
                      </w:p>
                      <w:p w:rsidR="002F7C5E" w:rsidRDefault="002F7C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בהליך לפי סעיף זה ימנה בית המשפט לקטין עורך דין שייצגו,</w:t>
                        </w:r>
                      </w:p>
                      <w:p w:rsidR="002F7C5E" w:rsidRDefault="002F7C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זולת אם הקטין בחר להיות מיוצג על ידי עורך דין מטעמו.</w:t>
                        </w:r>
                      </w:p>
                    </w:tc>
                    <w:tc>
                      <w:tcPr>
                        <w:tcW w:w="936" w:type="pct"/>
                      </w:tcPr>
                      <w:p w:rsidR="002F7C5E" w:rsidRDefault="002F7C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מעמדו של קטין</w:t>
                        </w:r>
                      </w:p>
                      <w:p w:rsidR="002F7C5E" w:rsidRDefault="002F7C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המתנגד לאשפוז</w:t>
                        </w:r>
                      </w:p>
                      <w:p w:rsidR="002F7C5E" w:rsidRPr="00EF4AEA" w:rsidRDefault="002F7C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פסיכיאטרי</w:t>
                        </w:r>
                      </w:p>
                    </w:tc>
                  </w:tr>
                  <w:tr w:rsidR="002F7C5E" w:rsidRPr="00EF4AEA">
                    <w:trPr>
                      <w:jc w:val="right"/>
                    </w:trPr>
                    <w:tc>
                      <w:tcPr>
                        <w:tcW w:w="4064" w:type="pct"/>
                      </w:tcPr>
                      <w:p w:rsidR="002F7C5E" w:rsidRDefault="002F7C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3ז. (א) לבקשתו של קטין רשאי בית משפט להורות על בדיקה או על</w:t>
                        </w:r>
                      </w:p>
                      <w:p w:rsidR="002F7C5E" w:rsidRDefault="002F7C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טיפול בו לפי סעיפים 3ב עד 3ה, אף אם לא נתקיימו כל התנאים המנויים</w:t>
                        </w:r>
                      </w:p>
                      <w:p w:rsidR="002F7C5E" w:rsidRDefault="002F7C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בהם ולמרות התנגדותו של האחראי על הקטין, ובלבד שנתקיימו שניים</w:t>
                        </w:r>
                      </w:p>
                      <w:p w:rsidR="002F7C5E" w:rsidRDefault="002F7C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אלה:</w:t>
                        </w:r>
                      </w:p>
                      <w:p w:rsidR="002F7C5E" w:rsidRDefault="002F7C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לקטין מלאו חמש עשרה שנים;</w:t>
                        </w:r>
                      </w:p>
                      <w:p w:rsidR="002F7C5E" w:rsidRDefault="002F7C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בית המשפט נוכח כי הקטין מבין את מהות הבדיקה או</w:t>
                        </w:r>
                      </w:p>
                      <w:p w:rsidR="002F7C5E" w:rsidRDefault="002F7C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הטיפול ואת השלכותיהם והוא מעונין להיבדק או לקבל</w:t>
                        </w:r>
                      </w:p>
                      <w:p w:rsidR="002F7C5E" w:rsidRDefault="002F7C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טיפול.</w:t>
                        </w:r>
                      </w:p>
                      <w:p w:rsidR="002F7C5E" w:rsidRDefault="002F7C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הוראות סעיף קטן (א), לא יורה בית משפט על אשפוזו</w:t>
                        </w:r>
                      </w:p>
                      <w:p w:rsidR="002F7C5E" w:rsidRDefault="002F7C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קטין בבית חולים לצורך בדיקה או טיפול אלא לאחר שנוכח, על סמך</w:t>
                        </w:r>
                      </w:p>
                      <w:p w:rsidR="002F7C5E" w:rsidRDefault="002F7C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חוות דעת של פסיכיאטר מחוזי, הנסמכת על חוות דעת של פסיכיאטר</w:t>
                        </w:r>
                      </w:p>
                      <w:p w:rsidR="002F7C5E" w:rsidRDefault="002F7C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מומחה לילדים ולנוער שבדק את הקטין, בי מצבו הנפשי של הקטין מצריך</w:t>
                        </w:r>
                      </w:p>
                      <w:p w:rsidR="002F7C5E" w:rsidRDefault="002F7C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אשפוזו בבית חולים לצורך בדיקה או טיפול.''</w:t>
                        </w:r>
                      </w:p>
                    </w:tc>
                    <w:tc>
                      <w:tcPr>
                        <w:tcW w:w="936" w:type="pct"/>
                      </w:tcPr>
                      <w:p w:rsidR="002F7C5E" w:rsidRDefault="002F7C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בקשת קטין</w:t>
                        </w:r>
                      </w:p>
                      <w:p w:rsidR="002F7C5E" w:rsidRDefault="002F7C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לאשפוז</w:t>
                        </w:r>
                      </w:p>
                      <w:p w:rsidR="002F7C5E" w:rsidRPr="00EF4AEA" w:rsidRDefault="002F7C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פסיכיאטרי</w:t>
                        </w:r>
                      </w:p>
                    </w:tc>
                  </w:tr>
                </w:tbl>
                <w:p w:rsidR="002F7C5E" w:rsidRDefault="002F7C5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DF1356" w:rsidRDefault="00DF1356">
      <w:pPr>
        <w:rPr>
          <w:rtl/>
        </w:rPr>
      </w:pPr>
      <w:r>
        <w:rPr>
          <w:rtl/>
        </w:rPr>
        <w:br w:type="page"/>
      </w:r>
    </w:p>
    <w:p w:rsidR="00DF1356" w:rsidRDefault="00000000">
      <w:pPr>
        <w:rPr>
          <w:rtl/>
        </w:rPr>
      </w:pPr>
      <w:r>
        <w:pict>
          <v:shape id="_x0000_s44047" o:spid="_x0000_s1036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44047" inset="0,0,0,0">
              <w:txbxContent>
                <w:p w:rsidR="002F7C5E" w:rsidRDefault="002F7C5E">
                  <w:r>
                    <w:rPr>
                      <w:rtl/>
                    </w:rPr>
                    <w:t>319                                         ספר החוקים 1525                  ג' בסיוון התשנ"ה 01.06.1995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048" o:spid="_x0000_s1037" type="#_x0000_t202" style="position:absolute;left:0;text-align:left;margin-left:388.65pt;margin-top:709.75pt;width:173.05pt;height:26.55pt;z-index:13;mso-position-horizontal-relative:page;mso-position-vertical-relative:page" stroked="f">
            <v:textbox style="mso-next-textbox:#_x0000_s44048" inset="0,0,0,0">
              <w:txbxContent>
                <w:p w:rsidR="002F7C5E" w:rsidRDefault="002F7C5E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44049" o:spid="_x0000_s1038" type="#_x0000_t202" style="position:absolute;left:0;text-align:left;margin-left:113.25pt;margin-top:63.05pt;width:446.7pt;height:632.8pt;z-index:12;mso-position-horizontal-relative:page;mso-position-vertical-relative:page" stroked="f">
            <v:textbox style="mso-next-textbox:#_x0000_s44049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1"/>
                    <w:gridCol w:w="5201"/>
                    <w:gridCol w:w="1650"/>
                  </w:tblGrid>
                  <w:tr w:rsidR="002F7C5E" w:rsidRPr="00DF1356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2F7C5E" w:rsidRPr="00DF1356" w:rsidRDefault="002F7C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</w:t>
                        </w:r>
                      </w:p>
                    </w:tc>
                    <w:tc>
                      <w:tcPr>
                        <w:tcW w:w="4218" w:type="pct"/>
                        <w:gridSpan w:val="2"/>
                      </w:tcPr>
                      <w:p w:rsidR="002F7C5E" w:rsidRDefault="002F7C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8 לחוק העיקרי, במקום "לא ינקוט בית המשפט באחת הדרבים לפי סעיף ג ולא</w:t>
                        </w:r>
                      </w:p>
                      <w:p w:rsidR="002F7C5E" w:rsidRPr="00DF1356" w:rsidRDefault="002F7C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יתן החלטה אחרת לפי חוק זה" יבוא "לא יתן בית משפט החלטה לפי חוק זה".</w:t>
                        </w:r>
                      </w:p>
                    </w:tc>
                  </w:tr>
                  <w:tr w:rsidR="002F7C5E" w:rsidRPr="00DF1356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2F7C5E" w:rsidRPr="00DF1356" w:rsidRDefault="002F7C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</w:t>
                        </w:r>
                      </w:p>
                    </w:tc>
                    <w:tc>
                      <w:tcPr>
                        <w:tcW w:w="4218" w:type="pct"/>
                        <w:gridSpan w:val="2"/>
                      </w:tcPr>
                      <w:p w:rsidR="002F7C5E" w:rsidRDefault="002F7C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האמור בסעיף ו ו לחוק העיקרי יסומן (א) ואחריו יבוא:</w:t>
                        </w:r>
                      </w:p>
                      <w:p w:rsidR="002F7C5E" w:rsidRDefault="002F7C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אין בהוראות סעיף קטן (א) בדי להסמיך פקיד סער להורות ללא הסכמת</w:t>
                        </w:r>
                      </w:p>
                      <w:p w:rsidR="002F7C5E" w:rsidRDefault="002F7C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האחראי על הקטין, כי הקטין ייבדק בדיקה פסיכיאטרית או כי יאושפז בבית חולים,</w:t>
                        </w:r>
                      </w:p>
                      <w:p w:rsidR="002F7C5E" w:rsidRDefault="002F7C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אך רשאי פקיד הסעד לנקוט אחת מאלה:</w:t>
                        </w:r>
                      </w:p>
                      <w:p w:rsidR="002F7C5E" w:rsidRDefault="002F7C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לפנות בענינו של הקטין לפסיכיאטר מחוזי, על מנת שישקול אם להורות כי</w:t>
                        </w:r>
                      </w:p>
                      <w:p w:rsidR="002F7C5E" w:rsidRDefault="002F7C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הקטין יובא בדחיפות לבדיקה פסיכיאטרית לפי סעיף 6 לחוק טיפול בחולי</w:t>
                        </w:r>
                      </w:p>
                      <w:p w:rsidR="002F7C5E" w:rsidRDefault="002F7C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נפש;</w:t>
                        </w:r>
                      </w:p>
                      <w:p w:rsidR="002F7C5E" w:rsidRDefault="002F7C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להביא קטין לבית חולים לשם בדיקה רפואית, נפשית וגופנית, בידי</w:t>
                        </w:r>
                      </w:p>
                      <w:p w:rsidR="002F7C5E" w:rsidRDefault="002F7C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פסיכיאטר מומחה לילדים ולנוער, לצורך החלטה לפי סעיף 5 לחוק טיפול בחולי</w:t>
                        </w:r>
                      </w:p>
                      <w:p w:rsidR="002F7C5E" w:rsidRPr="00DF1356" w:rsidRDefault="002F7C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נפש."</w:t>
                        </w:r>
                      </w:p>
                    </w:tc>
                  </w:tr>
                  <w:tr w:rsidR="002F7C5E" w:rsidRPr="00DF1356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2F7C5E" w:rsidRPr="00DF1356" w:rsidRDefault="002F7C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20</w:t>
                        </w:r>
                      </w:p>
                    </w:tc>
                    <w:tc>
                      <w:tcPr>
                        <w:tcW w:w="4218" w:type="pct"/>
                        <w:gridSpan w:val="2"/>
                      </w:tcPr>
                      <w:p w:rsidR="002F7C5E" w:rsidRDefault="002F7C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האמור בסעיף 20 לחוק העיקרי יסומן (א) ואחריו יבוא:</w:t>
                        </w:r>
                      </w:p>
                      <w:p w:rsidR="002F7C5E" w:rsidRDefault="002F7C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סמכויות בית המשפט לפי סעיפים 5ב עד 3ז, באות להוסיף על הסמכויות</w:t>
                        </w:r>
                      </w:p>
                      <w:p w:rsidR="002F7C5E" w:rsidRPr="00DF1356" w:rsidRDefault="002F7C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הנתונות לפסיכיאטר מחוזי או לאחרים בחוק טיפול בחולי נפש."</w:t>
                        </w:r>
                      </w:p>
                    </w:tc>
                  </w:tr>
                  <w:tr w:rsidR="002F7C5E" w:rsidRPr="00DF1356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2F7C5E" w:rsidRPr="00DF1356" w:rsidRDefault="002F7C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23</w:t>
                        </w:r>
                      </w:p>
                    </w:tc>
                    <w:tc>
                      <w:tcPr>
                        <w:tcW w:w="4218" w:type="pct"/>
                        <w:gridSpan w:val="2"/>
                      </w:tcPr>
                      <w:p w:rsidR="002F7C5E" w:rsidRDefault="002F7C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האמור בסעיף 23 לחוק העיקרי יסומן (א) ואחריו יבוא:</w:t>
                        </w:r>
                      </w:p>
                      <w:p w:rsidR="002F7C5E" w:rsidRDefault="002F7C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אשפוז של קטין לצורך אבחנה או טיפול, לא יתועד במסמכים או במאגרי מידע</w:t>
                        </w:r>
                      </w:p>
                      <w:p w:rsidR="002F7C5E" w:rsidRDefault="002F7C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מערכת בריאות הנפש, למעט בתיק האישי או הרפואי של הקטין בבית החולים,</w:t>
                        </w:r>
                      </w:p>
                      <w:p w:rsidR="002F7C5E" w:rsidRDefault="002F7C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אם כן אובחן כחולה במחלת נפש המסכנת אותו או את זולתו.</w:t>
                        </w:r>
                      </w:p>
                      <w:p w:rsidR="002F7C5E" w:rsidRDefault="002F7C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שהגיעה אליו ידיעה בקשר לבדיקה, לטיפול או לאשפוז פסיכיאטריים של</w:t>
                        </w:r>
                      </w:p>
                      <w:p w:rsidR="002F7C5E" w:rsidRPr="00DF1356" w:rsidRDefault="002F7C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קטין, ישמרנה בסוד ולא יגלנה אלא במידה הנדרשת על פי דין."</w:t>
                        </w:r>
                      </w:p>
                    </w:tc>
                  </w:tr>
                  <w:tr w:rsidR="002F7C5E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2F7C5E" w:rsidRDefault="002F7C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2F7C5E" w:rsidRDefault="002F7C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טיפול בחולי</w:t>
                        </w:r>
                      </w:p>
                      <w:p w:rsidR="002F7C5E" w:rsidRPr="00DF1356" w:rsidRDefault="002F7C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נפש - מס' 3</w:t>
                        </w:r>
                      </w:p>
                    </w:tc>
                    <w:tc>
                      <w:tcPr>
                        <w:tcW w:w="4218" w:type="pct"/>
                        <w:gridSpan w:val="2"/>
                      </w:tcPr>
                      <w:p w:rsidR="002F7C5E" w:rsidRDefault="002F7C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בחוק טיפול בחולי נפש, התשנ"א-1991 -</w:t>
                        </w:r>
                      </w:p>
                      <w:p w:rsidR="002F7C5E" w:rsidRDefault="002F7C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ו, אחרי ההגדרה "ועדה פסיכיאטרית" יבוא: ""ועדה פסיכיאטרית</w:t>
                        </w:r>
                      </w:p>
                      <w:p w:rsidR="002F7C5E" w:rsidRDefault="002F7C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מחוזית לילדים ולנוער" - ועדה פסיכיאטרית מחוזית שמונתה לפי סעיף 24א", ואחרי</w:t>
                        </w:r>
                      </w:p>
                      <w:p w:rsidR="002F7C5E" w:rsidRDefault="002F7C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ההגדרה "פסיכיאטר" יבוא: ""פסיכיאטר מומחה לילדים ולנוער" - רופא שהוא בעל</w:t>
                        </w:r>
                      </w:p>
                      <w:p w:rsidR="002F7C5E" w:rsidRDefault="002F7C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תואר מומחה בפסיכיאטריה של הילד והמתבגר לפי פקודת הרופאים".</w:t>
                        </w:r>
                      </w:p>
                      <w:p w:rsidR="002F7C5E" w:rsidRDefault="002F7C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3, במקום הסיפה המתחילה במלים "היה החולה קטיף יבוא "היה החולה</w:t>
                        </w:r>
                      </w:p>
                      <w:p w:rsidR="002F7C5E" w:rsidRDefault="002F7C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קטין, ייבדק בידי פסיכיאטר מומחה לילדים ולנוער".</w:t>
                        </w:r>
                      </w:p>
                      <w:p w:rsidR="002F7C5E" w:rsidRDefault="002F7C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4 יבוא:</w:t>
                        </w:r>
                      </w:p>
                    </w:tc>
                  </w:tr>
                  <w:tr w:rsidR="002F7C5E" w:rsidRPr="00DF1356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2F7C5E" w:rsidRDefault="002F7C5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02" w:type="pct"/>
                      </w:tcPr>
                      <w:p w:rsidR="002F7C5E" w:rsidRDefault="002F7C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4א. (א) בסעיף זה ובסעיפים 4ב, 5 ו-6 -</w:t>
                        </w:r>
                      </w:p>
                      <w:p w:rsidR="002F7C5E" w:rsidRDefault="002F7C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"אחראי על קטין" - הורה, הורה מאמץ או אפוטרופוס, למעט אם</w:t>
                        </w:r>
                      </w:p>
                      <w:p w:rsidR="002F7C5E" w:rsidRDefault="002F7C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הקטין הוצא ממשמורתם על פי סעיף 3(4) לחוק הנוער (טיפול</w:t>
                        </w:r>
                      </w:p>
                      <w:p w:rsidR="002F7C5E" w:rsidRDefault="002F7C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והשגחה), התש"ך-1960 (להלן - חוק הנוער);</w:t>
                        </w:r>
                      </w:p>
                      <w:p w:rsidR="002F7C5E" w:rsidRDefault="002F7C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 המשפט", ו"פקיד סעד" - כהגדרתם בסעיף 1 לחוק הנוער.</w:t>
                        </w:r>
                      </w:p>
                      <w:p w:rsidR="002F7C5E" w:rsidRDefault="002F7C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אחראי על קטין רשאי לבקש את אשפוזו של הקטין בבית</w:t>
                        </w:r>
                      </w:p>
                      <w:p w:rsidR="002F7C5E" w:rsidRDefault="002F7C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חולים ולהסכים בשמו לאשפוזו ולטיפול בו.</w:t>
                        </w:r>
                      </w:p>
                    </w:tc>
                    <w:tc>
                      <w:tcPr>
                        <w:tcW w:w="1016" w:type="pct"/>
                      </w:tcPr>
                      <w:p w:rsidR="002F7C5E" w:rsidRDefault="002F7C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"אשפוז קטין</w:t>
                        </w:r>
                      </w:p>
                      <w:p w:rsidR="002F7C5E" w:rsidRDefault="002F7C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בהסכמת</w:t>
                        </w:r>
                      </w:p>
                      <w:p w:rsidR="002F7C5E" w:rsidRPr="00DF1356" w:rsidRDefault="002F7C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האחראי עליו</w:t>
                        </w:r>
                      </w:p>
                    </w:tc>
                  </w:tr>
                </w:tbl>
                <w:p w:rsidR="002F7C5E" w:rsidRDefault="002F7C5E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8A2282" w:rsidRDefault="008A2282">
      <w:pPr>
        <w:rPr>
          <w:rtl/>
        </w:rPr>
      </w:pPr>
      <w:r>
        <w:rPr>
          <w:rtl/>
        </w:rPr>
        <w:br w:type="page"/>
      </w:r>
    </w:p>
    <w:p w:rsidR="008A2282" w:rsidRDefault="00000000">
      <w:pPr>
        <w:rPr>
          <w:rtl/>
        </w:rPr>
      </w:pPr>
      <w:r>
        <w:pict>
          <v:shape id="_x0000_s44050" o:spid="_x0000_s1039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44050" inset="0,0,0,0">
              <w:txbxContent>
                <w:p w:rsidR="002F7C5E" w:rsidRDefault="002F7C5E">
                  <w:r>
                    <w:rPr>
                      <w:rtl/>
                    </w:rPr>
                    <w:t>320                                         ספר החוקים 1525                  ג' בסיוון התשנ"ה 01.06.1995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051" o:spid="_x0000_s1040" type="#_x0000_t202" style="position:absolute;left:0;text-align:left;margin-left:76.05pt;margin-top:714.95pt;width:173.05pt;height:18pt;z-index:16;mso-position-horizontal-relative:page;mso-position-vertical-relative:page" stroked="f">
            <v:textbox style="mso-next-textbox:#_x0000_s44051" inset="0,0,0,0">
              <w:txbxContent>
                <w:p w:rsidR="002F7C5E" w:rsidRDefault="002F7C5E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44052" o:spid="_x0000_s1041" type="#_x0000_t202" style="position:absolute;left:0;text-align:left;margin-left:74.45pt;margin-top:68.3pt;width:358pt;height:645.7pt;z-index:15;mso-position-horizontal-relative:page;mso-position-vertical-relative:page" stroked="f">
            <v:textbox style="mso-next-textbox:#_x0000_s44052" inset="0,0,0,0">
              <w:txbxContent>
                <w:tbl>
                  <w:tblPr>
                    <w:tblW w:w="440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209"/>
                    <w:gridCol w:w="1300"/>
                  </w:tblGrid>
                  <w:tr w:rsidR="002F7C5E" w:rsidRPr="008A2282">
                    <w:trPr>
                      <w:jc w:val="right"/>
                    </w:trPr>
                    <w:tc>
                      <w:tcPr>
                        <w:tcW w:w="4001" w:type="pct"/>
                      </w:tcPr>
                      <w:p w:rsidR="002F7C5E" w:rsidRDefault="002F7C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הוראות סעיף קטן (ב), לא יאושפז קטין בהסכמת</w:t>
                        </w:r>
                      </w:p>
                      <w:p w:rsidR="002F7C5E" w:rsidRDefault="002F7C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האחראי עליו, אם מלאו לו חמש עשרה שנים והוא אינו מסכים</w:t>
                        </w:r>
                      </w:p>
                      <w:p w:rsidR="002F7C5E" w:rsidRDefault="002F7C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להתאשפז, אלא באישור בית המשפט שיינתן לפי הוראות חוק</w:t>
                        </w:r>
                      </w:p>
                      <w:p w:rsidR="002F7C5E" w:rsidRDefault="002F7C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הנוער, ועל פי העילות המנויות בו לאשפוז כפוי של קטין.</w:t>
                        </w:r>
                      </w:p>
                      <w:p w:rsidR="002F7C5E" w:rsidRDefault="002F7C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נוכח מנהל, פסיכיאטר או אדם אחר המטפל בקטין בבית</w:t>
                        </w:r>
                      </w:p>
                      <w:p w:rsidR="002F7C5E" w:rsidRDefault="002F7C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חולים, כי קטין שאושפז בהסכמת האחראי עליו אינו מסכים</w:t>
                        </w:r>
                      </w:p>
                      <w:p w:rsidR="002F7C5E" w:rsidRDefault="002F7C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לאשפוז, יודיע על כך, בהקדם האפשרי, לפקיד סעד; מלאו לקטין</w:t>
                        </w:r>
                      </w:p>
                      <w:p w:rsidR="002F7C5E" w:rsidRDefault="002F7C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חמש עשרה שנים, יביא פקיד הסעד את ענינו להכרעת בית</w:t>
                        </w:r>
                      </w:p>
                      <w:p w:rsidR="002F7C5E" w:rsidRDefault="002F7C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המשפט; לא מלאו לקטין חמש עשרה שנים, יביא את ענינו לועדה</w:t>
                        </w:r>
                      </w:p>
                      <w:p w:rsidR="002F7C5E" w:rsidRDefault="002F7C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פסיכיאטרית מחוזית לילדים ולנוער, אשר תבחן אם לא ניתן לטפל</w:t>
                        </w:r>
                      </w:p>
                      <w:p w:rsidR="002F7C5E" w:rsidRDefault="002F7C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בקטין אלא בדרך של אשפוז ותורה על המשך אשפוזו או על</w:t>
                        </w:r>
                      </w:p>
                      <w:p w:rsidR="002F7C5E" w:rsidRDefault="002F7C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שחרורו של הקטין בהתאם לממצאיה.</w:t>
                        </w:r>
                      </w:p>
                      <w:p w:rsidR="002F7C5E" w:rsidRDefault="002F7C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אשפוז קטין בהסכמת האחראי עליו, למעט אשפוז</w:t>
                        </w:r>
                      </w:p>
                      <w:p w:rsidR="002F7C5E" w:rsidRDefault="002F7C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כולל לינה בבית חולים, יהיה לתקופה שלא תעלה על</w:t>
                        </w:r>
                      </w:p>
                      <w:p w:rsidR="002F7C5E" w:rsidRDefault="002F7C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חודשיים.</w:t>
                        </w:r>
                      </w:p>
                      <w:p w:rsidR="002F7C5E" w:rsidRDefault="002F7C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ועדה פסיכיאטרית מחוזית לילדים ולנוער רשאית, לפי</w:t>
                        </w:r>
                      </w:p>
                      <w:p w:rsidR="002F7C5E" w:rsidRDefault="002F7C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מנומקת בכתב של המנהל, להאריך בהתאם לתכנית טיפול,</w:t>
                        </w:r>
                      </w:p>
                      <w:p w:rsidR="002F7C5E" w:rsidRDefault="002F7C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תקופת האשפוז לתקופות נוספות, שכל אחת מהן לא תעלה על</w:t>
                        </w:r>
                      </w:p>
                      <w:p w:rsidR="002F7C5E" w:rsidRDefault="002F7C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שלושה חודשים, אם שוכנעה כי הקטין זקוק לטיפול המחייב את</w:t>
                        </w:r>
                      </w:p>
                      <w:p w:rsidR="002F7C5E" w:rsidRDefault="002F7C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הארכת תקופת האשפוז.</w:t>
                        </w:r>
                      </w:p>
                      <w:p w:rsidR="002F7C5E" w:rsidRDefault="002F7C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האחראי על קטין, פקיד סעד, או קטין שמלאו לו חמש</w:t>
                        </w:r>
                      </w:p>
                      <w:p w:rsidR="002F7C5E" w:rsidRDefault="002F7C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עשרה שנים, וכן המנהל, רשאים, בכל עת, לפנות אל הועדה</w:t>
                        </w:r>
                      </w:p>
                      <w:p w:rsidR="002F7C5E" w:rsidRDefault="002F7C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הפסיכיאטרית המחוזית לילדים ולנוער בבקשה לדיון נוסף בענין</w:t>
                        </w:r>
                      </w:p>
                      <w:p w:rsidR="002F7C5E" w:rsidRDefault="002F7C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אשפוזו של הקטין.</w:t>
                        </w:r>
                      </w:p>
                      <w:p w:rsidR="002F7C5E" w:rsidRDefault="002F7C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4ב. קטין שמלאו לו חמש עשרה שנים רשאי לבקש להתאשפז</w:t>
                        </w:r>
                      </w:p>
                      <w:p w:rsidR="002F7C5E" w:rsidRDefault="002F7C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מרצונו בבית חולים, ולתת הסכמתו לאשפוז לפי הוראות סעיף 4;</w:t>
                        </w:r>
                      </w:p>
                      <w:p w:rsidR="002F7C5E" w:rsidRDefault="002F7C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ואולם, בהעדר הסכמת האחראי עליו, לא יאושפז הקטין אלא</w:t>
                        </w:r>
                      </w:p>
                      <w:p w:rsidR="002F7C5E" w:rsidRDefault="002F7C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בית המשפט לפי סעיף 3ז לחוק הנוער."</w:t>
                        </w:r>
                      </w:p>
                    </w:tc>
                    <w:tc>
                      <w:tcPr>
                        <w:tcW w:w="999" w:type="pct"/>
                      </w:tcPr>
                      <w:p w:rsidR="002F7C5E" w:rsidRDefault="002F7C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אשפוז בהסכמת</w:t>
                        </w:r>
                      </w:p>
                      <w:p w:rsidR="002F7C5E" w:rsidRPr="008A2282" w:rsidRDefault="002F7C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הקטין בלבד</w:t>
                        </w:r>
                      </w:p>
                    </w:tc>
                  </w:tr>
                  <w:tr w:rsidR="002F7C5E" w:rsidRPr="008A2282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2F7C5E" w:rsidRDefault="002F7C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5, אחרי סעיף קטן (ב) יבוא:</w:t>
                        </w:r>
                      </w:p>
                      <w:p w:rsidR="002F7C5E" w:rsidRDefault="002F7C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הובא קטין לבית חולים בידי פקיד סעד רשאי המנהל לקבלו לאשפוז,</w:t>
                        </w:r>
                      </w:p>
                      <w:p w:rsidR="002F7C5E" w:rsidRDefault="002F7C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בניגוד לרצונו, לאחר שנבדק כאמור בסעיף 3, אף אם לא נתמלאו לגביו התנאים</w:t>
                        </w:r>
                      </w:p>
                      <w:p w:rsidR="002F7C5E" w:rsidRDefault="002F7C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לאשפוז לפי הוראות סעיף 9(א), אם נמצא בבדיקה כי קיימת אפשרות של ממש</w:t>
                        </w:r>
                      </w:p>
                      <w:p w:rsidR="002F7C5E" w:rsidRDefault="002F7C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שהקטין חולה במחלת נפש או שיש לו הפרעה נפשית קשה, העלולות לסכן</w:t>
                        </w:r>
                      </w:p>
                      <w:p w:rsidR="002F7C5E" w:rsidRDefault="002F7C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או את זולתו סיכון פיסי מיידי.</w:t>
                        </w:r>
                      </w:p>
                      <w:p w:rsidR="002F7C5E" w:rsidRDefault="002F7C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תקופת אשפוז דחוף לפי סעיף קטן (ג) לא תעלה על ארבעים ושמונה</w:t>
                        </w:r>
                      </w:p>
                      <w:p w:rsidR="002F7C5E" w:rsidRDefault="002F7C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שעות; בתום התקופה האמורה ישוחרר הקטין אלא אם כן ניתנה בתוך אותה</w:t>
                        </w:r>
                      </w:p>
                      <w:p w:rsidR="002F7C5E" w:rsidRDefault="002F7C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תקופה הוראת אשפוז או שהאחראי עליו הסכים לאשפוזו לפי סעיף 4א ואם</w:t>
                        </w:r>
                      </w:p>
                      <w:p w:rsidR="002F7C5E" w:rsidRDefault="002F7C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מלאו לקטין 15 שנים הסכים אף הוא לאשפוזו, או שבית המשפט הורה על</w:t>
                        </w:r>
                      </w:p>
                      <w:p w:rsidR="002F7C5E" w:rsidRDefault="002F7C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אשפוזו לפי הוראות חוק הנוער."</w:t>
                        </w:r>
                      </w:p>
                      <w:p w:rsidR="002F7C5E" w:rsidRDefault="002F7C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האמור בסעיף 6 יסומן (א) ואחריו יבוא:</w:t>
                        </w:r>
                      </w:p>
                      <w:p w:rsidR="002F7C5E" w:rsidRDefault="002F7C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פסיכיאטר מחוזי רשאי להורות בכתב, על פי בקשת פקיד סעד כי קטין</w:t>
                        </w:r>
                      </w:p>
                      <w:p w:rsidR="002F7C5E" w:rsidRPr="008A2282" w:rsidRDefault="002F7C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יובא בדחיפות לבדיקה פסיכיאטרית, אם קיימות לדעתו ראיות לכאורה כי</w:t>
                        </w:r>
                      </w:p>
                    </w:tc>
                  </w:tr>
                </w:tbl>
                <w:p w:rsidR="002F7C5E" w:rsidRDefault="002F7C5E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770D9E" w:rsidRDefault="00770D9E">
      <w:pPr>
        <w:rPr>
          <w:rtl/>
        </w:rPr>
      </w:pPr>
      <w:r>
        <w:rPr>
          <w:rtl/>
        </w:rPr>
        <w:br w:type="page"/>
      </w:r>
    </w:p>
    <w:p w:rsidR="00770D9E" w:rsidRDefault="00000000">
      <w:pPr>
        <w:rPr>
          <w:rtl/>
        </w:rPr>
      </w:pPr>
      <w:r>
        <w:pict>
          <v:shape id="_x0000_s44053" o:spid="_x0000_s1042" type="#_x0000_t202" style="position:absolute;left:0;text-align:left;margin-left:50pt;margin-top:771.95pt;width:495.35pt;height:30pt;z-index:24;mso-position-horizontal-relative:page;mso-position-vertical-relative:page" stroked="f">
            <v:textbox style="mso-next-textbox:#_x0000_s44053" inset="0,0,0,0">
              <w:txbxContent>
                <w:p w:rsidR="002F7C5E" w:rsidRDefault="002F7C5E">
                  <w:r>
                    <w:rPr>
                      <w:rtl/>
                    </w:rPr>
                    <w:t>321                                         ספר החוקים 1525                  ג' בסיוון התשנ"ה 01.06.1995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054" o:spid="_x0000_s1043" type="#_x0000_t202" style="position:absolute;left:0;text-align:left;margin-left:386.25pt;margin-top:704.3pt;width:177.4pt;height:25.95pt;z-index:23;mso-position-horizontal-relative:page;mso-position-vertical-relative:page" stroked="f">
            <v:textbox style="mso-next-textbox:#_x0000_s44054" inset="0,0,0,0">
              <w:txbxContent>
                <w:p w:rsidR="002F7C5E" w:rsidRDefault="002F7C5E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44055" o:spid="_x0000_s1044" type="#_x0000_t202" style="position:absolute;left:0;text-align:left;margin-left:194.4pt;margin-top:595pt;width:104.95pt;height:33.65pt;z-index:22;mso-position-horizontal-relative:page;mso-position-vertical-relative:page" stroked="f">
            <v:textbox style="mso-next-textbox:#_x0000_s44055" inset="0,0,0,0">
              <w:txbxContent>
                <w:p w:rsidR="002F7C5E" w:rsidRDefault="002F7C5E">
                  <w:pPr>
                    <w:pStyle w:val="OCRStyle6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אורה נמיר</w:t>
                  </w:r>
                </w:p>
                <w:p w:rsidR="002F7C5E" w:rsidRDefault="002F7C5E">
                  <w:pPr>
                    <w:pStyle w:val="OCRStyle6"/>
                    <w:ind w:left="83"/>
                  </w:pPr>
                  <w:r>
                    <w:rPr>
                      <w:rtl/>
                    </w:rPr>
                    <w:t>שרת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056" o:spid="_x0000_s1045" type="#_x0000_t202" style="position:absolute;left:0;text-align:left;margin-left:303.7pt;margin-top:626.1pt;width:91.3pt;height:29.3pt;z-index:21;mso-position-horizontal-relative:page;mso-position-vertical-relative:page" stroked="f">
            <v:textbox style="mso-next-textbox:#_x0000_s44056" inset="0,0,0,0">
              <w:txbxContent>
                <w:p w:rsidR="002F7C5E" w:rsidRDefault="002F7C5E">
                  <w:pPr>
                    <w:pStyle w:val="OCRStyle6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2F7C5E" w:rsidRDefault="002F7C5E">
                  <w:pPr>
                    <w:pStyle w:val="OCRStyle6"/>
                    <w:ind w:left="151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4057" o:spid="_x0000_s1046" type="#_x0000_t202" style="position:absolute;left:0;text-align:left;margin-left:399.3pt;margin-top:595pt;width:72.25pt;height:33.65pt;z-index:20;mso-position-horizontal-relative:page;mso-position-vertical-relative:page" stroked="f">
            <v:textbox style="mso-next-textbox:#_x0000_s44057" inset="0,0,0,0">
              <w:txbxContent>
                <w:p w:rsidR="002F7C5E" w:rsidRDefault="002F7C5E">
                  <w:pPr>
                    <w:pStyle w:val="OCRStyle6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2F7C5E" w:rsidRDefault="002F7C5E">
                  <w:pPr>
                    <w:pStyle w:val="OCRStyle6"/>
                    <w:ind w:left="13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058" o:spid="_x0000_s1047" type="#_x0000_t202" style="position:absolute;left:0;text-align:left;margin-left:482.65pt;margin-top:625.1pt;width:73.25pt;height:33.65pt;z-index:19;mso-position-horizontal-relative:page;mso-position-vertical-relative:page" stroked="f">
            <v:textbox style="mso-next-textbox:#_x0000_s44058" inset="0,0,0,0">
              <w:txbxContent>
                <w:p w:rsidR="002F7C5E" w:rsidRDefault="002F7C5E">
                  <w:pPr>
                    <w:pStyle w:val="OCRStyle6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2F7C5E" w:rsidRDefault="002F7C5E">
                  <w:pPr>
                    <w:pStyle w:val="OCRStyle6"/>
                    <w:ind w:left="22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059" o:spid="_x0000_s1048" type="#_x0000_t202" style="position:absolute;left:0;text-align:left;margin-left:175.4pt;margin-top:57.8pt;width:356.4pt;height:531.25pt;z-index:18;mso-position-horizontal-relative:page;mso-position-vertical-relative:page" stroked="f">
            <v:textbox style="mso-next-textbox:#_x0000_s44059" inset="0,0,0,0">
              <w:txbxContent>
                <w:tbl>
                  <w:tblPr>
                    <w:tblW w:w="440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242"/>
                    <w:gridCol w:w="1238"/>
                  </w:tblGrid>
                  <w:tr w:rsidR="002F7C5E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2F7C5E" w:rsidRDefault="002F7C5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הקטין חולה במחלת נפש או שיש לו הפרעה נפשית, והמחלה או ההפרעה</w:t>
                        </w:r>
                      </w:p>
                      <w:p w:rsidR="002F7C5E" w:rsidRDefault="002F7C5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עלולות לסכן את עצמו או את זולתו סיכון פיסי.</w:t>
                        </w:r>
                      </w:p>
                      <w:p w:rsidR="002F7C5E" w:rsidRDefault="002F7C5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בריקה פסיכיאטרית של קטין לפי סעיף זה, תיערך בידי פסיכיאטר מומחה</w:t>
                        </w:r>
                      </w:p>
                      <w:p w:rsidR="002F7C5E" w:rsidRDefault="002F7C5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לילדים ולנוער."</w:t>
                        </w:r>
                      </w:p>
                    </w:tc>
                  </w:tr>
                  <w:tr w:rsidR="002F7C5E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2F7C5E" w:rsidRDefault="002F7C5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אחרי סעיף 24 יבוא:</w:t>
                        </w:r>
                      </w:p>
                    </w:tc>
                  </w:tr>
                  <w:tr w:rsidR="002F7C5E" w:rsidRPr="00770D9E">
                    <w:trPr>
                      <w:jc w:val="right"/>
                    </w:trPr>
                    <w:tc>
                      <w:tcPr>
                        <w:tcW w:w="4045" w:type="pct"/>
                      </w:tcPr>
                      <w:p w:rsidR="002F7C5E" w:rsidRDefault="002F7C5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24א. (א) השר ימנה חברים לועדות פסיכיאטריות מחוזיות</w:t>
                        </w:r>
                      </w:p>
                      <w:p w:rsidR="002F7C5E" w:rsidRDefault="002F7C5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לילדים ולנוער מתוך רשימות כמפורט להלן:</w:t>
                        </w:r>
                      </w:p>
                      <w:p w:rsidR="002F7C5E" w:rsidRDefault="002F7C5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רשימת משפטנים הכשירים לשמש שופטי בית</w:t>
                        </w:r>
                      </w:p>
                      <w:p w:rsidR="002F7C5E" w:rsidRDefault="002F7C5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שלום שערך שר המשפטים;</w:t>
                        </w:r>
                      </w:p>
                      <w:p w:rsidR="002F7C5E" w:rsidRDefault="002F7C5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רשימת רופאים בעלי תואר מומחה בפסיכיאטריה</w:t>
                        </w:r>
                      </w:p>
                      <w:p w:rsidR="002F7C5E" w:rsidRDefault="002F7C5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הילד והמתבגר;</w:t>
                        </w:r>
                      </w:p>
                      <w:p w:rsidR="002F7C5E" w:rsidRDefault="002F7C5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רשימת פסיכולוגים בעלי תואר מומחה</w:t>
                        </w:r>
                      </w:p>
                      <w:p w:rsidR="002F7C5E" w:rsidRDefault="002F7C5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בפסיכולוגיה קלינית בעלי נסיון מקצועי בטיפול בילדים</w:t>
                        </w:r>
                      </w:p>
                      <w:p w:rsidR="002F7C5E" w:rsidRDefault="002F7C5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ובנוער, שערכה מועצת הפסיכולוגים כמשמעותה</w:t>
                        </w:r>
                      </w:p>
                      <w:p w:rsidR="002F7C5E" w:rsidRDefault="002F7C5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47 לחוק הפסיכולוגים, התשל"ז- 1977 (בסעיף זה</w:t>
                        </w:r>
                      </w:p>
                      <w:p w:rsidR="002F7C5E" w:rsidRDefault="002F7C5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המועצה);</w:t>
                        </w:r>
                      </w:p>
                      <w:p w:rsidR="002F7C5E" w:rsidRDefault="002F7C5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רשימת פסיכולוגים בעלי תואר מומחה</w:t>
                        </w:r>
                      </w:p>
                      <w:p w:rsidR="002F7C5E" w:rsidRDefault="002F7C5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בפסיכולוגיה חינוכית בעלי נסיון מקצועי, שערבה</w:t>
                        </w:r>
                      </w:p>
                      <w:p w:rsidR="002F7C5E" w:rsidRDefault="002F7C5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המועצה;</w:t>
                        </w:r>
                      </w:p>
                      <w:p w:rsidR="002F7C5E" w:rsidRDefault="002F7C5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רשימת עוברים סוציאליים בעלי נסיון מקצועי</w:t>
                        </w:r>
                      </w:p>
                      <w:p w:rsidR="002F7C5E" w:rsidRDefault="002F7C5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בתחום ילדים ונוער, שערך שר העבודה והרווחה.</w:t>
                        </w:r>
                      </w:p>
                      <w:p w:rsidR="002F7C5E" w:rsidRDefault="002F7C5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ועדה פסיכיאטרית לילדים ולנוער תדון במותב של</w:t>
                        </w:r>
                      </w:p>
                      <w:p w:rsidR="002F7C5E" w:rsidRDefault="002F7C5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חמישה שיתמנו אחד מתוך כל אחת מן הרשימות המפורטות בסעיף</w:t>
                        </w:r>
                      </w:p>
                      <w:p w:rsidR="002F7C5E" w:rsidRDefault="002F7C5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(א); יושב ראש המותב יהיה החבר שנתמנה מתוך רשימת</w:t>
                        </w:r>
                      </w:p>
                      <w:p w:rsidR="002F7C5E" w:rsidRDefault="002F7C5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המשפטנים.</w:t>
                        </w:r>
                      </w:p>
                      <w:p w:rsidR="002F7C5E" w:rsidRDefault="002F7C5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יתמנה חבר למותב העומד לדון בענין אשפוזו של</w:t>
                        </w:r>
                      </w:p>
                      <w:p w:rsidR="002F7C5E" w:rsidRDefault="002F7C5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קטין בבית החולים שבו מועסק אותו חבר.</w:t>
                        </w:r>
                      </w:p>
                      <w:p w:rsidR="002F7C5E" w:rsidRDefault="002F7C5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הוראות סעיף 24(ב) ו-(ד) יחולו על ועדות פסיכיאטריות</w:t>
                        </w:r>
                      </w:p>
                      <w:p w:rsidR="002F7C5E" w:rsidRDefault="002F7C5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מחוזיות לילדים ולנוער בשינויים המחוייבים.</w:t>
                        </w:r>
                      </w:p>
                      <w:p w:rsidR="002F7C5E" w:rsidRDefault="002F7C5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הוראות חוק זה, ככל שהן מתייחסות לועדה</w:t>
                        </w:r>
                      </w:p>
                      <w:p w:rsidR="002F7C5E" w:rsidRDefault="002F7C5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פסיכיאטרית, יחולו, בשינויים המחוייבים, גם על ועדה</w:t>
                        </w:r>
                      </w:p>
                      <w:p w:rsidR="002F7C5E" w:rsidRDefault="002F7C5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פסיכיאטרית מחוזית לילדים ולנוער, אלא אם כן נקבע במפורש</w:t>
                        </w:r>
                      </w:p>
                      <w:p w:rsidR="002F7C5E" w:rsidRDefault="002F7C5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אחרת."</w:t>
                        </w:r>
                      </w:p>
                    </w:tc>
                    <w:tc>
                      <w:tcPr>
                        <w:tcW w:w="955" w:type="pct"/>
                      </w:tcPr>
                      <w:p w:rsidR="002F7C5E" w:rsidRDefault="002F7C5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"ועדה</w:t>
                        </w:r>
                      </w:p>
                      <w:p w:rsidR="002F7C5E" w:rsidRDefault="002F7C5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פסיכיאטרית</w:t>
                        </w:r>
                      </w:p>
                      <w:p w:rsidR="002F7C5E" w:rsidRDefault="002F7C5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מחוזית לילדים</w:t>
                        </w:r>
                      </w:p>
                      <w:p w:rsidR="002F7C5E" w:rsidRPr="00770D9E" w:rsidRDefault="002F7C5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ולנוער</w:t>
                        </w:r>
                      </w:p>
                    </w:tc>
                  </w:tr>
                </w:tbl>
                <w:p w:rsidR="002F7C5E" w:rsidRDefault="002F7C5E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2F7C5E" w:rsidRDefault="002F7C5E">
      <w:pPr>
        <w:rPr>
          <w:rtl/>
        </w:rPr>
      </w:pPr>
      <w:r>
        <w:rPr>
          <w:rtl/>
        </w:rPr>
        <w:br w:type="page"/>
      </w:r>
    </w:p>
    <w:p w:rsidR="002F7C5E" w:rsidRDefault="00000000">
      <w:pPr>
        <w:rPr>
          <w:rtl/>
        </w:rPr>
      </w:pPr>
      <w:r>
        <w:pict>
          <v:shape id="_x0000_s44060" o:spid="_x0000_s1049" type="#_x0000_t202" style="position:absolute;left:0;text-align:left;margin-left:50pt;margin-top:771.95pt;width:495.35pt;height:30pt;z-index:26;mso-position-horizontal-relative:page;mso-position-vertical-relative:page" stroked="f">
            <v:textbox style="mso-next-textbox:#_x0000_s44060" inset="0,0,0,0">
              <w:txbxContent>
                <w:p w:rsidR="002F7C5E" w:rsidRDefault="002F7C5E">
                  <w:r>
                    <w:rPr>
                      <w:rtl/>
                    </w:rPr>
                    <w:t>322                                         ספר החוקים 1525                  ג' בסיוון התשנ"ה 01.06.1995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061" o:spid="_x0000_s1050" type="#_x0000_t202" style="position:absolute;left:0;text-align:left;margin-left:75.5pt;margin-top:699.3pt;width:221.35pt;height:36.25pt;z-index:25;mso-position-horizontal-relative:page;mso-position-vertical-relative:page" stroked="f">
            <v:textbox style="mso-next-textbox:#_x0000_s44061" inset="0,0,0,0">
              <w:txbxContent>
                <w:p w:rsidR="002F7C5E" w:rsidRDefault="002F7C5E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E3413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3413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B683E72-3606-4EA2-8AC1-996A35C9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3413E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D20C12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EF4AEA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DF1356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8A2282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770D9E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2F7C5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40</Characters>
  <Application>Microsoft Office Word</Application>
  <DocSecurity>4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8</cp:revision>
  <dcterms:created xsi:type="dcterms:W3CDTF">2008-04-07T10:12:00Z</dcterms:created>
  <dcterms:modified xsi:type="dcterms:W3CDTF">2008-04-07T10:13:00Z</dcterms:modified>
</cp:coreProperties>
</file>