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7E9C" w:rsidRDefault="00167E9C">
      <w:pPr>
        <w:rPr>
          <w:rtl/>
        </w:rPr>
      </w:pPr>
    </w:p>
    <w:p w:rsidR="00167E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4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427" inset="0,0,0,0">
              <w:txbxContent>
                <w:p w:rsidR="00825695" w:rsidRDefault="00825695">
                  <w:r>
                    <w:rPr>
                      <w:rtl/>
                    </w:rPr>
                    <w:t>378                                         ספר החוקים 1535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28" o:spid="_x0000_s1026" type="#_x0000_t202" style="position:absolute;left:0;text-align:left;margin-left:78.45pt;margin-top:676.75pt;width:383.15pt;height:85.35pt;z-index:3;mso-position-horizontal-relative:page;mso-position-vertical-relative:page" stroked="f">
            <v:textbox style="mso-next-textbox:#_x0000_s44428" inset="0,0,0,0">
              <w:txbxContent>
                <w:p w:rsidR="00825695" w:rsidRDefault="00825695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בתמוז התשנ'ה (25 ביולי 1995); הצעת החוק ודברי הסבר פורסמו בהצעות חוק</w:t>
                  </w:r>
                </w:p>
                <w:p w:rsidR="00825695" w:rsidRDefault="00825695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2388, מיום כ"ה באדר ב' התשנ'ה (27 במרס 1995), עמ' 413</w:t>
                  </w:r>
                </w:p>
                <w:p w:rsidR="00825695" w:rsidRPr="00167E9C" w:rsidRDefault="00825695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1 ס"ח התשל''ג, עמ' 88; התשנ''ה עמ'81.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29" o:spid="_x0000_s1027" type="#_x0000_t202" style="position:absolute;left:0;text-align:left;margin-left:74.1pt;margin-top:304.15pt;width:462.35pt;height:370.05pt;z-index:2;mso-position-horizontal-relative:page;mso-position-vertical-relative:page" stroked="f">
            <v:textbox style="mso-next-textbox:#_x0000_s4442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9"/>
                    <w:gridCol w:w="1256"/>
                  </w:tblGrid>
                  <w:tr w:rsidR="00825695" w:rsidRPr="00167E9C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825695" w:rsidRDefault="0082569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 לחוק מס מקביל, התשל"ג-1973 1 (להלן - החוק העיקרי) -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"בשיעור של 4.95%" יבוא "בשיעור מלא כאמור בפרט (ו)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בטור ב' בלוח א'" ובמקום "2.930/0" יבוא "בשיעור מופחת כאמור בפרט (1) בטור ב'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א'";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"בשיעור של 4.95" יבוא ''בשיעור מלא כאמור בפרט (2)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בטור ב' בלוח א'";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"בשיעור של 4.95% מהכנסתו" יבוא "בשיעור מלא כאמור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 (2) בטור ב' בלוח א' מהכנסתו, ובלבד שעל חלק ההכנסה שאינו עולה על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 הממוצע, כמשמעותו בסעיף וא לחוק הביטוח, יהיה שיעור המס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המקביל בשיעור מופחת כאמור בפרט (2) בטור ב' בלוח א'.";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(ד) יבוא;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"(דו) שיעורי המס המקביל החלים לפי סעיף קטן (א) יופחתו באחוזים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כנקוב בפרט ו בטור ג' בלוח א', ושיעורי המס המקביל החלים לפי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(ב) ו-(ג) יופחתו באחוזים מההכנסה כנקוב בפרט (2) בטור ג'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א'.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(ד2) על אף הוראות סעיף קטן (א), יופחת שיעור המס המקביל החל על מעביד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 במשק בית לפי חוק זה, ב-0.3% במקום השיעורים האמורים בפרט 1,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בטור ג' בלוח א'.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(ד3) הופחתו שיעורי המס המקביל לפי הוראות סעיף קטן (דו), ישלם אוצר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למוסד, מדי חודש, סכום השווה לצירופם של שניים אלה (להלן -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 המס המקביל):</w:t>
                        </w:r>
                      </w:p>
                      <w:p w:rsidR="00825695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סכום השווה ל-64.86% מסך בל תקבולי המס המקביל שגבה המוסד</w:t>
                        </w:r>
                      </w:p>
                      <w:p w:rsidR="00825695" w:rsidRPr="00167E9C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ממעבידים, בחודש שלגביו מחושב השיפוי;</w:t>
                        </w:r>
                      </w:p>
                    </w:tc>
                    <w:tc>
                      <w:tcPr>
                        <w:tcW w:w="747" w:type="pct"/>
                      </w:tcPr>
                      <w:p w:rsidR="00825695" w:rsidRPr="00167E9C" w:rsidRDefault="00825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825695" w:rsidRDefault="008256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30" o:spid="_x0000_s1028" type="#_x0000_t202" style="position:absolute;left:0;text-align:left;margin-left:144.8pt;margin-top:275.6pt;width:258.2pt;height:24.95pt;z-index:1;mso-position-horizontal-relative:page;mso-position-vertical-relative:page" stroked="f">
            <v:textbox style="mso-next-textbox:#_x0000_s44430" inset="0,0,0,0">
              <w:txbxContent>
                <w:p w:rsidR="00825695" w:rsidRPr="00167E9C" w:rsidRDefault="00825695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מקביל (תיקון מס' 15), התשנ"ה-1995*</w:t>
                  </w:r>
                </w:p>
              </w:txbxContent>
            </v:textbox>
            <w10:wrap anchorx="page" anchory="page"/>
          </v:shape>
        </w:pict>
      </w:r>
    </w:p>
    <w:p w:rsidR="00BC0F09" w:rsidRDefault="00BC0F09">
      <w:pPr>
        <w:rPr>
          <w:rtl/>
        </w:rPr>
      </w:pPr>
      <w:r>
        <w:rPr>
          <w:rtl/>
        </w:rPr>
        <w:br w:type="page"/>
      </w:r>
    </w:p>
    <w:p w:rsidR="00BC0F09" w:rsidRDefault="00000000">
      <w:pPr>
        <w:rPr>
          <w:rtl/>
        </w:rPr>
      </w:pPr>
      <w:r>
        <w:pict>
          <v:shape id="_x0000_s4443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431" inset="0,0,0,0">
              <w:txbxContent>
                <w:p w:rsidR="00825695" w:rsidRDefault="00825695">
                  <w:r>
                    <w:rPr>
                      <w:rtl/>
                    </w:rPr>
                    <w:t>379                                         ספר החוקים 1535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32" o:spid="_x0000_s1030" type="#_x0000_t202" style="position:absolute;left:0;text-align:left;margin-left:352pt;margin-top:680.45pt;width:209.1pt;height:72.25pt;z-index:8;mso-position-horizontal-relative:page;mso-position-vertical-relative:page" stroked="f">
            <v:textbox style="mso-next-textbox:#_x0000_s44432" inset="0,0,0,0">
              <w:txbxContent>
                <w:p w:rsidR="00825695" w:rsidRDefault="00825695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 ס"ח התשכ''ח, עמ' 108; התשנ'ה, עמ' 372.</w:t>
                  </w:r>
                </w:p>
                <w:p w:rsidR="00825695" w:rsidRPr="00BC0F09" w:rsidRDefault="00825695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3 ס"ח התשנ"ה, עמ' 207 ועמ' .372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33" o:spid="_x0000_s1031" type="#_x0000_t202" style="position:absolute;left:0;text-align:left;margin-left:104.1pt;margin-top:331.8pt;width:457.95pt;height:332.25pt;z-index:7;mso-position-horizontal-relative:page;mso-position-vertical-relative:page" stroked="f">
            <v:textbox style="mso-next-textbox:#_x0000_s444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6948"/>
                  </w:tblGrid>
                  <w:tr w:rsidR="00825695" w:rsidRPr="00BC0F09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107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בסעיף 159ב לחוק הביטוח הלאומי [נוסח משולב], התשב"ח-1968 2, בסעיף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-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49.8742%" יבוא "76.12%";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"42.8689%" יבוא "76.910/0";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בסיפה, המלים "ולפי הוראות חוק מס מקביל, התשל"ג-1973" - יימחקו.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339(א) לחוק הביטוח הלאומי [נוסח משולב], התשנ"ה-1995 3, יתוקן לפי</w:t>
                        </w:r>
                      </w:p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(א).</w:t>
                        </w:r>
                      </w:p>
                    </w:tc>
                  </w:tr>
                  <w:tr w:rsidR="00825695" w:rsidRPr="00BC0F09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תחילתם של סעיפים 1 ו-2 ביום א' באדר א' התשנ"ה (1 בפברואר 1995) והם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המס המקביל המשתלם בעד חודש פברואר 1995 ואילך.</w:t>
                        </w:r>
                      </w:p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3 ביום כ"ט בטבת התשנ"ה (1 בינואר 1995).</w:t>
                        </w:r>
                      </w:p>
                    </w:tc>
                  </w:tr>
                  <w:tr w:rsidR="00825695" w:rsidRPr="00BC0F09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על אף הוראות סעיף 4(א) -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שיעורי המס המקביל, בעד החודשים פברואר ומרס של שנת 1995, לענין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החייבים בתשלום מס מקביל לפי סעיף 2(ב) ו-(ג) באמור בפרט 2 בטור ג' בלוח א/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יופחתו במועדי תשלום המס המקביל שנקבעו לענין החוק העיקרי, בעד כל אחד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מהחודשים אפריל, מאי ויוני של שנת 1995 (להלן - הרבעון הראשון), כך שברבעון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במקום השיעורים בפרט 2 האמור יחולו השיעורים המפורטים להלן;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בטור ג' בלוח א', שיעור מלא של 3.25% ושיעור מופחת של 1.58%;</w:t>
                        </w:r>
                      </w:p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בטור ד' בלוח א/ שיעור מלא של 1.70% ושיעור מופחת של 0.82%.</w:t>
                        </w:r>
                      </w:p>
                    </w:tc>
                  </w:tr>
                </w:tbl>
                <w:p w:rsidR="00825695" w:rsidRDefault="008256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434" o:spid="_x0000_s1032" type="#_x0000_t202" style="position:absolute;left:0;text-align:left;margin-left:118.75pt;margin-top:144.1pt;width:438.95pt;height:185.15pt;z-index:6;mso-position-horizontal-relative:page;mso-position-vertical-relative:page" stroked="f">
            <v:textbox style="mso-next-textbox:#_x0000_s4443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7"/>
                    <w:gridCol w:w="1696"/>
                    <w:gridCol w:w="1455"/>
                    <w:gridCol w:w="1502"/>
                    <w:gridCol w:w="1578"/>
                    <w:gridCol w:w="513"/>
                  </w:tblGrid>
                  <w:tr w:rsidR="00825695" w:rsidRPr="00BC0F09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לוח א'</w:t>
                        </w:r>
                      </w:p>
                    </w:tc>
                    <w:tc>
                      <w:tcPr>
                        <w:tcW w:w="4219" w:type="pct"/>
                        <w:gridSpan w:val="5"/>
                      </w:tcPr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התוספת לחוק העיקרי יבוא:</w:t>
                        </w:r>
                      </w:p>
                    </w:tc>
                  </w:tr>
                  <w:tr w:rsidR="00825695">
                    <w:trPr>
                      <w:jc w:val="right"/>
                    </w:trPr>
                    <w:tc>
                      <w:tcPr>
                        <w:tcW w:w="5000" w:type="pct"/>
                        <w:gridSpan w:val="6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א'</w:t>
                        </w:r>
                      </w:p>
                    </w:tc>
                  </w:tr>
                  <w:tr w:rsidR="00825695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9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ד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האחוזים מההכנסה לאחר</w:t>
                        </w:r>
                      </w:p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המס המקביל</w:t>
                        </w:r>
                      </w:p>
                    </w:tc>
                    <w:tc>
                      <w:tcPr>
                        <w:tcW w:w="918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ג'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</w:t>
                        </w:r>
                      </w:p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המקביל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ב'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סה'כ אחוזים</w:t>
                        </w:r>
                      </w:p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</w:t>
                        </w:r>
                      </w:p>
                    </w:tc>
                    <w:tc>
                      <w:tcPr>
                        <w:tcW w:w="995" w:type="pct"/>
                      </w:tcPr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</w:tc>
                    <w:tc>
                      <w:tcPr>
                        <w:tcW w:w="290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25695" w:rsidRPr="00BC0F09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9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שיעור</w:t>
                        </w:r>
                      </w:p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מופחת</w:t>
                        </w:r>
                      </w:p>
                    </w:tc>
                    <w:tc>
                      <w:tcPr>
                        <w:tcW w:w="918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שיעור</w:t>
                        </w:r>
                      </w:p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מופחת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שיעור</w:t>
                        </w:r>
                      </w:p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מופחת</w:t>
                        </w:r>
                      </w:p>
                    </w:tc>
                    <w:tc>
                      <w:tcPr>
                        <w:tcW w:w="995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החייב</w:t>
                        </w:r>
                      </w:p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</w:t>
                        </w:r>
                      </w:p>
                    </w:tc>
                    <w:tc>
                      <w:tcPr>
                        <w:tcW w:w="290" w:type="pct"/>
                      </w:tcPr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825695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9" w:type="pct"/>
                      </w:tcPr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3.00 1.78</w:t>
                        </w:r>
                      </w:p>
                    </w:tc>
                    <w:tc>
                      <w:tcPr>
                        <w:tcW w:w="918" w:type="pct"/>
                      </w:tcPr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1.95 1.15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5695" w:rsidRPr="00BC0F09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4.95 2.93</w:t>
                        </w:r>
                      </w:p>
                    </w:tc>
                    <w:tc>
                      <w:tcPr>
                        <w:tcW w:w="995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</w:t>
                        </w:r>
                      </w:p>
                    </w:tc>
                    <w:tc>
                      <w:tcPr>
                        <w:tcW w:w="290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825695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9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8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47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5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 שמעבידו</w:t>
                        </w:r>
                      </w:p>
                    </w:tc>
                    <w:tc>
                      <w:tcPr>
                        <w:tcW w:w="290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  <w:tr w:rsidR="00825695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69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3.00 1.45</w:t>
                        </w:r>
                      </w:p>
                    </w:tc>
                    <w:tc>
                      <w:tcPr>
                        <w:tcW w:w="918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1.95 0.95</w:t>
                        </w:r>
                      </w:p>
                    </w:tc>
                    <w:tc>
                      <w:tcPr>
                        <w:tcW w:w="947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4.95 2.40</w:t>
                        </w:r>
                      </w:p>
                    </w:tc>
                    <w:tc>
                      <w:tcPr>
                        <w:tcW w:w="995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חייב בתשלום</w:t>
                        </w:r>
                      </w:p>
                    </w:tc>
                    <w:tc>
                      <w:tcPr>
                        <w:tcW w:w="290" w:type="pct"/>
                      </w:tcPr>
                      <w:p w:rsidR="00825695" w:rsidRDefault="00825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25695" w:rsidRDefault="008256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435" o:spid="_x0000_s1033" type="#_x0000_t202" style="position:absolute;left:0;text-align:left;margin-left:172.8pt;margin-top:69.25pt;width:349.65pt;height:71.5pt;z-index:5;mso-position-horizontal-relative:page;mso-position-vertical-relative:page" stroked="f">
            <v:textbox style="mso-next-textbox:#_x0000_s44435" inset="0,0,0,0">
              <w:txbxContent>
                <w:p w:rsidR="00825695" w:rsidRDefault="00825695">
                  <w:pPr>
                    <w:pStyle w:val="OCRStyle2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(2) סכום השווה ל-65.13% מסך כל תקבולי המס המקביל שגבה המוסד</w:t>
                  </w:r>
                </w:p>
                <w:p w:rsidR="00825695" w:rsidRDefault="00825695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מעובדים עצמאיים, בחודש שלגביו מחושב השיפוי.</w:t>
                  </w:r>
                </w:p>
                <w:p w:rsidR="00825695" w:rsidRDefault="00825695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(ד4) הוראות סעיף 159ב(ב) עד (ה) לחוק הביטוח, יחולו בשינויים המחוייבים,</w:t>
                  </w:r>
                </w:p>
                <w:p w:rsidR="00825695" w:rsidRDefault="00825695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לענין סכומים שאוצר המדינה חייב בתשלומם לפי סעיף קטן (ד3)."</w:t>
                  </w:r>
                </w:p>
              </w:txbxContent>
            </v:textbox>
            <w10:wrap anchorx="page" anchory="page"/>
          </v:shape>
        </w:pict>
      </w:r>
    </w:p>
    <w:p w:rsidR="00825695" w:rsidRDefault="00825695">
      <w:pPr>
        <w:rPr>
          <w:rtl/>
        </w:rPr>
      </w:pPr>
      <w:r>
        <w:rPr>
          <w:rtl/>
        </w:rPr>
        <w:br w:type="page"/>
      </w:r>
    </w:p>
    <w:p w:rsidR="00825695" w:rsidRDefault="00000000">
      <w:pPr>
        <w:rPr>
          <w:rtl/>
        </w:rPr>
      </w:pPr>
      <w:r>
        <w:pict>
          <v:shape id="_x0000_s44436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4436" inset="0,0,0,0">
              <w:txbxContent>
                <w:p w:rsidR="00825695" w:rsidRDefault="00825695">
                  <w:r>
                    <w:rPr>
                      <w:rtl/>
                    </w:rPr>
                    <w:t>380                                         ספר החוקים 1535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37" o:spid="_x0000_s1035" type="#_x0000_t202" style="position:absolute;left:0;text-align:left;margin-left:95.5pt;margin-top:205.75pt;width:104.15pt;height:32.65pt;z-index:14;mso-position-horizontal-relative:page;mso-position-vertical-relative:page" stroked="f">
            <v:textbox style="mso-next-textbox:#_x0000_s44437" inset="0,0,0,0">
              <w:txbxContent>
                <w:p w:rsidR="00825695" w:rsidRDefault="00825695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825695" w:rsidRDefault="00825695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38" o:spid="_x0000_s1036" type="#_x0000_t202" style="position:absolute;left:0;text-align:left;margin-left:204.8pt;margin-top:234.25pt;width:78.4pt;height:35.25pt;z-index:13;mso-position-horizontal-relative:page;mso-position-vertical-relative:page" stroked="f">
            <v:textbox style="mso-next-textbox:#_x0000_s44438" inset="0,0,0,0">
              <w:txbxContent>
                <w:p w:rsidR="00825695" w:rsidRDefault="00825695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25695" w:rsidRDefault="00825695">
                  <w:pPr>
                    <w:pStyle w:val="OCRStyle3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39" o:spid="_x0000_s1037" type="#_x0000_t202" style="position:absolute;left:0;text-align:left;margin-left:295.25pt;margin-top:203.15pt;width:74.85pt;height:35.25pt;z-index:12;mso-position-horizontal-relative:page;mso-position-vertical-relative:page" stroked="f">
            <v:textbox style="mso-next-textbox:#_x0000_s44439" inset="0,0,0,0">
              <w:txbxContent>
                <w:p w:rsidR="00825695" w:rsidRDefault="00825695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25695" w:rsidRDefault="00825695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40" o:spid="_x0000_s1038" type="#_x0000_t202" style="position:absolute;left:0;text-align:left;margin-left:379.6pt;margin-top:233.25pt;width:69.7pt;height:36.25pt;z-index:11;mso-position-horizontal-relative:page;mso-position-vertical-relative:page" stroked="f">
            <v:textbox style="mso-next-textbox:#_x0000_s44440" inset="0,0,0,0">
              <w:txbxContent>
                <w:p w:rsidR="00825695" w:rsidRDefault="00825695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25695" w:rsidRDefault="00825695">
                  <w:pPr>
                    <w:pStyle w:val="OCRStyle3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41" o:spid="_x0000_s1039" type="#_x0000_t202" style="position:absolute;left:0;text-align:left;margin-left:76.5pt;margin-top:71.5pt;width:364.3pt;height:125.75pt;z-index:10;mso-position-horizontal-relative:page;mso-position-vertical-relative:page" stroked="f">
            <v:textbox style="mso-next-textbox:#_x0000_s44441" inset="0,0,0,0">
              <w:txbxContent>
                <w:p w:rsidR="00825695" w:rsidRDefault="00825695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(ב) (ו) סכום השיפוי בעד החודשים פברואר ומרס של שנת 1995 יהיה שווה</w:t>
                  </w:r>
                </w:p>
                <w:p w:rsidR="00825695" w:rsidRDefault="00825695">
                  <w:pPr>
                    <w:pStyle w:val="OCRStyle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ל-64.86% מסך כל תקבולי המס המקביל שגבה המוסד ממעבידים בחודש</w:t>
                  </w:r>
                </w:p>
                <w:p w:rsidR="00825695" w:rsidRDefault="00825695">
                  <w:pPr>
                    <w:pStyle w:val="OCRStyle3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שלגביו מחושב השיפוי, ואילו על סך בל תקבולי המס המקביל שגבה המוסד</w:t>
                  </w:r>
                </w:p>
                <w:p w:rsidR="00825695" w:rsidRDefault="00825695">
                  <w:pPr>
                    <w:pStyle w:val="OCRStyle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בתקופה האמורה מעובדים עצמאיים ומעובדים שמעבידיהם אינם חייבים</w:t>
                  </w:r>
                </w:p>
                <w:p w:rsidR="00825695" w:rsidRDefault="00825695">
                  <w:pPr>
                    <w:pStyle w:val="OCRStyle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בתשלום דמי ביטוח לאומי בעדם - לא יינתן שיפוי כלשהוא.</w:t>
                  </w:r>
                </w:p>
                <w:p w:rsidR="00825695" w:rsidRDefault="00825695">
                  <w:pPr>
                    <w:pStyle w:val="OCRStyle3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(2) סכום השיפוי בעד כל אחד מהחודשים שברבעון הראשון, שיחושב לענין</w:t>
                  </w:r>
                </w:p>
                <w:p w:rsidR="00825695" w:rsidRDefault="00825695">
                  <w:pPr>
                    <w:pStyle w:val="OCRStyle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פסקה (2) שבסעיף 2(ד3) לחוק העיקרי כפי שתוקן בחוק זה, יהיה שווה</w:t>
                  </w:r>
                </w:p>
                <w:p w:rsidR="00825695" w:rsidRDefault="00825695">
                  <w:pPr>
                    <w:pStyle w:val="OCRStyle3"/>
                    <w:ind w:left="641"/>
                  </w:pPr>
                  <w:r>
                    <w:rPr>
                      <w:rtl/>
                    </w:rPr>
                    <w:t>ל- 191.57% במקום 65.13%.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67E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6A073F-42B3-4D3D-9E04-098178B6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7E9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C0F0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2569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2008-04-07T10:26:00Z</dcterms:created>
  <dcterms:modified xsi:type="dcterms:W3CDTF">2008-04-07T10:27:00Z</dcterms:modified>
</cp:coreProperties>
</file>