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70BD" w:rsidRDefault="001670BD">
      <w:pPr>
        <w:rPr>
          <w:rtl/>
        </w:rPr>
      </w:pPr>
    </w:p>
    <w:p w:rsidR="001670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459" inset="0,0,0,0">
              <w:txbxContent>
                <w:p w:rsidR="003E0CE7" w:rsidRDefault="003E0CE7">
                  <w:r>
                    <w:rPr>
                      <w:rtl/>
                    </w:rPr>
                    <w:t>382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60" o:spid="_x0000_s1026" type="#_x0000_t202" style="position:absolute;left:0;text-align:left;margin-left:91.2pt;margin-top:669.7pt;width:385.7pt;height:80.8pt;z-index:3;mso-position-horizontal-relative:page;mso-position-vertical-relative:page" stroked="f">
            <v:textbox style="mso-next-textbox:#_x0000_s44460" inset="0,0,0,0">
              <w:txbxContent>
                <w:p w:rsidR="003E0CE7" w:rsidRDefault="003E0CE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' נתקבל בכנסת ביום כ"ז בתמוז התשנ"ה (25 ביולי 1995); הצעת החוק ודברי הסבר פורסמו בהצעות חוק</w:t>
                  </w:r>
                </w:p>
                <w:p w:rsidR="003E0CE7" w:rsidRDefault="003E0CE7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2365, מיום ז' באדר א' התשנ''ה (7 בפברואר 1995), עמ' 297.</w:t>
                  </w:r>
                </w:p>
                <w:p w:rsidR="003E0CE7" w:rsidRPr="001670BD" w:rsidRDefault="003E0CE7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 ס''ח התשמ"ד, עמ'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61" o:spid="_x0000_s1027" type="#_x0000_t202" style="position:absolute;left:0;text-align:left;margin-left:95.55pt;margin-top:537.8pt;width:452.85pt;height:123.15pt;z-index:2;mso-position-horizontal-relative:page;mso-position-vertical-relative:page" stroked="f">
            <v:textbox style="mso-next-textbox:#_x0000_s4446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8"/>
                    <w:gridCol w:w="1187"/>
                  </w:tblGrid>
                  <w:tr w:rsidR="003E0CE7" w:rsidRPr="001670BD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3E0CE7" w:rsidRDefault="003E0CE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 לחוק לעידוד מחקר ופיתוח בתעשיה, התשמ'ד-1984 1 (להלן - החוק</w:t>
                        </w:r>
                      </w:p>
                      <w:p w:rsidR="003E0CE7" w:rsidRDefault="003E0C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3E0CE7" w:rsidRDefault="003E0C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''מוצר חדש", אחרי "מוצר שייצורו" יבוא "או שהשימוש בו';</w:t>
                        </w:r>
                      </w:p>
                      <w:p w:rsidR="003E0CE7" w:rsidRPr="001670BD" w:rsidRDefault="003E0C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"פיתוח", אחרי "גיבוש קווי התכנית" יבוא "או בדיקתם".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3E0CE7" w:rsidRPr="001670BD" w:rsidRDefault="003E0C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3E0CE7" w:rsidRPr="001670BD">
                    <w:trPr>
                      <w:jc w:val="right"/>
                    </w:trPr>
                    <w:tc>
                      <w:tcPr>
                        <w:tcW w:w="4279" w:type="pct"/>
                      </w:tcPr>
                      <w:p w:rsidR="003E0CE7" w:rsidRDefault="003E0C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16 לחוק העיקרי, במקום סעיף קטן (ב) יבוא:</w:t>
                        </w:r>
                      </w:p>
                      <w:p w:rsidR="003E0CE7" w:rsidRDefault="003E0C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את הבקשה רשאי להגיש יצרן, ובמקרים מיוחדים, באישור ועדת המחקר, גם</w:t>
                        </w:r>
                      </w:p>
                      <w:p w:rsidR="003E0CE7" w:rsidRPr="001670BD" w:rsidRDefault="003E0C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שאינו יצרן.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3E0CE7" w:rsidRPr="001670BD" w:rsidRDefault="003E0C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</w:tr>
                </w:tbl>
                <w:p w:rsidR="003E0CE7" w:rsidRDefault="003E0C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462" o:spid="_x0000_s1028" type="#_x0000_t202" style="position:absolute;left:0;text-align:left;margin-left:80.1pt;margin-top:457.05pt;width:397.8pt;height:74.05pt;z-index:1;mso-position-horizontal-relative:page;mso-position-vertical-relative:page" stroked="f">
            <v:textbox style="mso-next-textbox:#_x0000_s44462" inset="0,0,0,0">
              <w:txbxContent>
                <w:p w:rsidR="003E0CE7" w:rsidRDefault="003E0CE7">
                  <w:pPr>
                    <w:pStyle w:val="OCRStyle1"/>
                    <w:ind w:left="79"/>
                    <w:rPr>
                      <w:rtl/>
                    </w:rPr>
                  </w:pPr>
                </w:p>
                <w:p w:rsidR="003E0CE7" w:rsidRDefault="003E0CE7">
                  <w:pPr>
                    <w:pStyle w:val="OCRStyle1"/>
                    <w:ind w:left="295"/>
                    <w:rPr>
                      <w:rtl/>
                    </w:rPr>
                  </w:pPr>
                </w:p>
                <w:p w:rsidR="003E0CE7" w:rsidRDefault="003E0CE7">
                  <w:pPr>
                    <w:pStyle w:val="OCRStyle1"/>
                    <w:ind w:left="86"/>
                    <w:rPr>
                      <w:rtl/>
                    </w:rPr>
                  </w:pPr>
                </w:p>
                <w:p w:rsidR="003E0CE7" w:rsidRPr="001670BD" w:rsidRDefault="003E0CE7">
                  <w:pPr>
                    <w:pStyle w:val="OCRStyle1"/>
                    <w:ind w:left="7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מחקר ופיתוח בתעשיה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1E0729" w:rsidRDefault="001E0729">
      <w:pPr>
        <w:rPr>
          <w:rtl/>
        </w:rPr>
      </w:pPr>
      <w:r>
        <w:rPr>
          <w:rtl/>
        </w:rPr>
        <w:br w:type="page"/>
      </w:r>
    </w:p>
    <w:p w:rsidR="001E0729" w:rsidRDefault="00000000">
      <w:pPr>
        <w:rPr>
          <w:rtl/>
        </w:rPr>
      </w:pPr>
      <w:r>
        <w:pict>
          <v:shape id="_x0000_s444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463" inset="0,0,0,0">
              <w:txbxContent>
                <w:p w:rsidR="003E0CE7" w:rsidRDefault="003E0CE7">
                  <w:r>
                    <w:rPr>
                      <w:rtl/>
                    </w:rPr>
                    <w:t>383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64" o:spid="_x0000_s1030" type="#_x0000_t202" style="position:absolute;left:0;text-align:left;margin-left:374.9pt;margin-top:693.05pt;width:172.05pt;height:51.7pt;z-index:6;mso-position-horizontal-relative:page;mso-position-vertical-relative:page" stroked="f">
            <v:textbox style="mso-next-textbox:#_x0000_s44464" inset="0,0,0,0">
              <w:txbxContent>
                <w:p w:rsidR="003E0CE7" w:rsidRPr="001E0729" w:rsidRDefault="003E0CE7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2 ס"ח התשמ"ד,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65" o:spid="_x0000_s1031" type="#_x0000_t202" style="position:absolute;left:0;text-align:left;margin-left:76.95pt;margin-top:62.85pt;width:477pt;height:629.45pt;z-index:5;mso-position-horizontal-relative:page;mso-position-vertical-relative:page" stroked="f">
            <v:textbox style="mso-next-textbox:#_x0000_s4446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0"/>
                    <w:gridCol w:w="7153"/>
                  </w:tblGrid>
                  <w:tr w:rsidR="003E0CE7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4" w:type="pct"/>
                      </w:tcPr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יינתן אישור לתכנית אלא אם כן הוכח להנחת דעתה של הועדה, כי נעשו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נאותים להבטיח כי הייצור ייעשה אך ורק בישראל.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קטן (ג) לא יחולו כאשר המענק ניתן לתכנית המבוצעת במסגרת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הסכמים בינלאומיים לשיתוף פעולה במחקר ופיתוח תעשייתי שישראל צד להם."</w:t>
                        </w:r>
                      </w:p>
                    </w:tc>
                  </w:tr>
                  <w:tr w:rsidR="003E0CE7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3E0CE7" w:rsidRPr="001E0729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17 לחוק העיקרי, במקום סעיפים קטנים (ב) עד (ד) יבוא: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ועדת המחקר לא תאשר תכנית אם התקיים בה אחד מאלה: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המבקש עומד לבצע את התכנית, על פי הזמנה של אחר, תמורת תשלום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 או חלקי הניתן כנגד מתן זכויות בעלות, חלקית או מלאה, בידע או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בייצור;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המבקש עומד לקבל, לשם ביצוע התכנית, סיוע מהממשלה שלא לפי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זה;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פסקת משנה (א), ועדת המחקר תאשר תכנית במקרים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שיקבעו השרים, באישור ועדת הכלכלה של הכנסת;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התכנית היא לביצוע מחקר שאושר כמחקר מדעי בהתאם לחוק מס הכנסה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(הטבות להשקעה בניירות ערך שתמורתם נועדה למחקר מדעי), התשמ''ד-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1983 2.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מומנה התכנית או חלק ממנה בידי אחר, שלא במסגרת הזמנה לפי סעיף קטן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(ב)(ו), ינוכה סכום המימון מהתקציב המאושר של התכנית.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אישרה ועדת המחקר תכנית או חלק ממנה (להלן - תכנית מאושרת), יינתן על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אישור בכתב חתום בידי ראש המינהל.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אישרה ועדת המחקר תכנית או חלק ממנה, יודיע ראש המינהל למבקש את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הנימוקים לכך בכתב תוך שלושים ימים מיום קבלת ההחלטה.''</w:t>
                        </w:r>
                      </w:p>
                    </w:tc>
                  </w:tr>
                  <w:tr w:rsidR="003E0CE7" w:rsidRPr="001E0729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3E0CE7" w:rsidRPr="001E0729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18 לחוק העיקרי -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''או כל בחינה אחרת' יבוא ''או מבחינת הדרישה לייצור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המוצר בישראל או מכל בחינה אחרת'';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פסקה (3) יבוא: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''(3) שינוי בסעיפי ההוצאה של התכנית, ובלבד שתישמר מסגרת התקציב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שאושר לתכנית;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(3א) תוספת כספית לתכנית מאושרת, שאינה עולה על 10% מהתקציב הכולל</w:t>
                        </w:r>
                      </w:p>
                      <w:p w:rsidR="003E0CE7" w:rsidRPr="001E0729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 לתכנית;''.</w:t>
                        </w:r>
                      </w:p>
                    </w:tc>
                  </w:tr>
                  <w:tr w:rsidR="003E0CE7">
                    <w:trPr>
                      <w:jc w:val="right"/>
                    </w:trPr>
                    <w:tc>
                      <w:tcPr>
                        <w:tcW w:w="876" w:type="pct"/>
                      </w:tcPr>
                      <w:p w:rsidR="003E0CE7" w:rsidRPr="001E0729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124" w:type="pct"/>
                      </w:tcPr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19 לחוק העיקרי -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כותרת השוליים יבוא ''תנאי ביצוע התכנית'';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לגבי כל תכנית מאושרת יחולו התנאים הבאים: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ביצוע המחקר והפיתוח ייעשה בידי המבקש או בידי מי שהמבקש</w:t>
                        </w:r>
                      </w:p>
                      <w:p w:rsidR="003E0CE7" w:rsidRDefault="003E0CE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ציין בתכנית כי ביצוע המחקר והפיתוח, או חלקם, יימסר לביצועו; שינוי</w:t>
                        </w:r>
                      </w:p>
                    </w:tc>
                  </w:tr>
                </w:tbl>
                <w:p w:rsidR="003E0CE7" w:rsidRDefault="003E0CE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56EAE" w:rsidRDefault="00C56EAE">
      <w:pPr>
        <w:rPr>
          <w:rtl/>
        </w:rPr>
      </w:pPr>
      <w:r>
        <w:rPr>
          <w:rtl/>
        </w:rPr>
        <w:br w:type="page"/>
      </w:r>
    </w:p>
    <w:p w:rsidR="00C56EAE" w:rsidRDefault="00000000">
      <w:pPr>
        <w:rPr>
          <w:rtl/>
        </w:rPr>
      </w:pPr>
      <w:r>
        <w:pict>
          <v:shape id="_x0000_s4446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4466" inset="0,0,0,0">
              <w:txbxContent>
                <w:p w:rsidR="003E0CE7" w:rsidRDefault="003E0CE7">
                  <w:r>
                    <w:rPr>
                      <w:rtl/>
                    </w:rPr>
                    <w:t>384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67" o:spid="_x0000_s1033" type="#_x0000_t202" style="position:absolute;left:0;text-align:left;margin-left:87.7pt;margin-top:666pt;width:390.05pt;height:94.65pt;z-index:9;mso-position-horizontal-relative:page;mso-position-vertical-relative:page" stroked="f">
            <v:textbox style="mso-next-textbox:#_x0000_s44467" inset="0,0,0,0">
              <w:txbxContent>
                <w:p w:rsidR="003E0CE7" w:rsidRPr="00C56EAE" w:rsidRDefault="003E0CE7">
                  <w:pPr>
                    <w:pStyle w:val="OCRStyle3"/>
                    <w:ind w:left="90"/>
                  </w:pPr>
                  <w:r>
                    <w:rPr>
                      <w:rtl/>
                    </w:rPr>
                    <w:t>3 ס"ח התשכ"ח,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68" o:spid="_x0000_s1034" type="#_x0000_t202" style="position:absolute;left:0;text-align:left;margin-left:77.4pt;margin-top:66.85pt;width:477pt;height:594pt;z-index:8;mso-position-horizontal-relative:page;mso-position-vertical-relative:page" stroked="f">
            <v:textbox style="mso-next-textbox:#_x0000_s4446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192"/>
                  </w:tblGrid>
                  <w:tr w:rsidR="003E0CE7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במבצע המחקר והפיתוח טעון אישורה של ועדת המחקר, והחלפת החוקר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הראשי טעונה הסכמת ראש המינהל;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הידע שיופק מהמחקר ומהפיתוח, אשר על פי התכנית המאושרת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המוצר שיווצר אלא משמש לייצור אותו מוצר, לא יועבר לאחר;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(ב), רשאית ועדת המחקר לאשר שינוי של מבצע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 והפיתוח או העברת הידע לאחר, בתנאי שיחולו על מקבל הידע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החובות לפי חוק זה ולפי תנאי התכנית, לרבות החובה שלא להעביר את הידע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אלא בהסכמת ועדת המחקר, ולרבות החובה לשלם תמלוגים.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המוצר שיפותח כתוצאה מהמחקר ומהפיתוח ייוצר אך ורק בישראל אולם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ועדת המחקר, לשם הגשמת מטרות חוק זה, במקרים מיוחדים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ומנימוקים שיירשמו, לאשר במהלך ביצוע התכנית או לאחר סיומה, העברה של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מזכויות הייצור של המוצר אל מחוץ לישראל, באופן ובתנאים שתקבע."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E0CE7" w:rsidRPr="00C56EA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21 לחוק העיקרי, במקום סעיף קטן (א) יבוא: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"מי שניתן לו אישור ישלם, לאוצר המדינה, תמלוגים מכל הכנסה הנובעת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מהמוצר, שפותח על פי התכנית, לרבות שירותים הנלווים למוצר או הכרוכים בו,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בין אם ההכנסה נוצרה אצל מי שניתן לו האישור או אצל אדם או תאגיד קשור;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-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או תאגיד קשור" - אחד מאלה: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תאגיד שהשליטה בו, במישרין או בעקיפין, היא בידי מי שניתן לו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האישור;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ששולט, במישרין או בעקיפין, במי שניתן לו האישור;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תאגיד שהשליטה בו, במישרין או בעקיפין, היא בידי מי שמתקיימות בו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פסקאות (ו) או (2) או בידי מי שקיבל אישור כאמור בפסקה (4);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שקיבל אישור לייצר את המוצר מידי מי שניתן לו האישור או מידי מי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שמתקיימות בו הוראות פסקאות (1) עד (3);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"שליטה" - כמשמעותה בחוק ניירות ערך, התשב"ח-31968;</w:t>
                        </w:r>
                      </w:p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- כפי שיקבעו השרים בתקנות."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3E0CE7" w:rsidRPr="00C56EA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22(ב) לחוק העיקרי, בסופו יבוא "לרבות החלטה לפי סעיף 45(ב)".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3E0CE7" w:rsidRPr="00C56EA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26 לחוק העיקרי, במקום "מענק" יבוא "הטבה".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3E0CE7" w:rsidRPr="00C56EA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27 לחוק העיקרי, במקום "מענק" יבוא, בכל מקום, "הטבה".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3E0CE7" w:rsidRPr="00C56EA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3E0CE7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29 לחוק העיקרי, במקום "המענק לפי סעיפים 22 ו-43" יבוא "המענק או</w:t>
                        </w:r>
                      </w:p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ההטבה, לפי הענין, בהתאם לסעיפים 22 ו-47".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3E0CE7" w:rsidRPr="00C56EAE">
                    <w:trPr>
                      <w:jc w:val="right"/>
                    </w:trPr>
                    <w:tc>
                      <w:tcPr>
                        <w:tcW w:w="4313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31(ב) לחוק העיקרי, במקום "ו-46" יבוא "46 ו-47".</w:t>
                        </w:r>
                      </w:p>
                    </w:tc>
                    <w:tc>
                      <w:tcPr>
                        <w:tcW w:w="687" w:type="pct"/>
                      </w:tcPr>
                      <w:p w:rsidR="003E0CE7" w:rsidRPr="00C56EAE" w:rsidRDefault="003E0CE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</w:tr>
                </w:tbl>
                <w:p w:rsidR="003E0CE7" w:rsidRDefault="003E0CE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C788B" w:rsidRDefault="001C788B">
      <w:pPr>
        <w:rPr>
          <w:rtl/>
        </w:rPr>
      </w:pPr>
      <w:r>
        <w:rPr>
          <w:rtl/>
        </w:rPr>
        <w:br w:type="page"/>
      </w:r>
    </w:p>
    <w:p w:rsidR="001C788B" w:rsidRDefault="00000000">
      <w:pPr>
        <w:rPr>
          <w:rtl/>
        </w:rPr>
      </w:pPr>
      <w:r>
        <w:pict>
          <v:shape id="_x0000_s4446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4469" inset="0,0,0,0">
              <w:txbxContent>
                <w:p w:rsidR="003E0CE7" w:rsidRDefault="003E0CE7">
                  <w:r>
                    <w:rPr>
                      <w:rtl/>
                    </w:rPr>
                    <w:t>385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0" o:spid="_x0000_s1036" type="#_x0000_t202" style="position:absolute;left:0;text-align:left;margin-left:383.05pt;margin-top:718.6pt;width:168.7pt;height:32.85pt;z-index:12;mso-position-horizontal-relative:page;mso-position-vertical-relative:page" stroked="f">
            <v:textbox style="mso-next-textbox:#_x0000_s44470" inset="0,0,0,0">
              <w:txbxContent>
                <w:p w:rsidR="003E0CE7" w:rsidRDefault="003E0CE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4471" o:spid="_x0000_s1037" type="#_x0000_t202" style="position:absolute;left:0;text-align:left;margin-left:94.55pt;margin-top:61.05pt;width:469.25pt;height:654.2pt;z-index:11;mso-position-horizontal-relative:page;mso-position-vertical-relative:page" stroked="f">
            <v:textbox style="mso-next-textbox:#_x0000_s4447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5610"/>
                    <w:gridCol w:w="1515"/>
                  </w:tblGrid>
                  <w:tr w:rsidR="003E0CE7" w:rsidRPr="001C788B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32 לחוק העיקרי, במקום "בקשה למתן מענק'' יבוא "בקשה למתן הטבה"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"של חלק מהמענק שלא יעלה על שיעור מסוים ממנו" יבוא "של המענק או</w:t>
                        </w:r>
                      </w:p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חלקו".</w:t>
                        </w:r>
                      </w:p>
                    </w:tc>
                  </w:tr>
                  <w:tr w:rsidR="003E0CE7" w:rsidRPr="001C788B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34 לחוק העיקרי -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אחרי "בתכנית מאושרת" יבוא "או בתבנית מחקר ופיתוח אחרת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שראש המינהל אישר לענין זה";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"במסגרת תכנית מאושרת לפי חוק זה" יבוא "או במסגרת</w:t>
                        </w:r>
                      </w:p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מחקר ופיתוח אחרת שראש המינהל אישר לענין זה".</w:t>
                        </w:r>
                      </w:p>
                    </w:tc>
                  </w:tr>
                  <w:tr w:rsidR="003E0CE7" w:rsidRPr="001C788B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45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45 לחוק העיקרי יבוא:</w:t>
                        </w:r>
                      </w:p>
                    </w:tc>
                  </w:tr>
                  <w:tr w:rsidR="003E0CE7" w:rsidRPr="001C788B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7" w:type="pct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(א) ראה ראש המינהל כי מי שקיבל אישור לא קיים הוראה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חוק זה, או לא קיים את התבנית המאושרת או תנאי מתנאיה,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לשלוח למקבל האישור הודעה על כוונתו להציע לועדת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 לדון בהתליית האישור או בביטולו, לעתיד או למפרע.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נמסרה הודעה כאמור בסעיף קטן (א), רשאית ועדת המחקר -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לאשר את המשך ביצועה של התבנית המאושרת,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או ללא תנאים נוספים-,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להתלות את האישור או לבטלו, לעתיד או למפרע;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לעכב הטבות עד לבירור נוסף;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לדרוש החזרת הטבות שניתנו."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"התליה וביטול</w:t>
                        </w:r>
                      </w:p>
                    </w:tc>
                  </w:tr>
                  <w:tr w:rsidR="003E0CE7" w:rsidRPr="001C788B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47 לחוק העיקרי -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במקום "סעיף 45(ג)(4)" יבוא "סעיפים 22 או 45";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בסופו יבוא: "אין בהוראות סעיף קטן זה כדי לגרוע מזכות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לקבל תמלוגים על פי סעיף 21, מכל הכנסה כמשמעותה באותו סעיף, אשר</w:t>
                        </w:r>
                      </w:p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נתקבלה לאחר מתן צו הפירוק, צו הכינוס או ההחלטה על הפירוק מרצון."</w:t>
                        </w:r>
                      </w:p>
                    </w:tc>
                  </w:tr>
                  <w:tr w:rsidR="003E0CE7" w:rsidRPr="001C788B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47א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אחרי סעיף 47 לחוק העיקרי יבוא:</w:t>
                        </w:r>
                      </w:p>
                    </w:tc>
                  </w:tr>
                  <w:tr w:rsidR="003E0CE7" w:rsidRPr="001C788B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7" w:type="pct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מי שללא אישור ועדת המחקר או בניגוד לתנאי אותו אישור,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 או איפשר להעביר אל מחוץ לישראל, במעשה או במחדל, ידע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שפותח במסגרת תכנית מאושרת או עקב ביצועה, דינו - מאסר שלוש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שנים."</w:t>
                        </w:r>
                      </w:p>
                    </w:tc>
                    <w:tc>
                      <w:tcPr>
                        <w:tcW w:w="888" w:type="pct"/>
                      </w:tcPr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"עונשין</w:t>
                        </w:r>
                      </w:p>
                    </w:tc>
                  </w:tr>
                  <w:tr w:rsidR="003E0CE7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  <w:p w:rsidR="003E0CE7" w:rsidRPr="001C788B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בתוספת לחוק העיקרי, במקום סעיף 2 יבוא: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"2. שיעור המענק יהיה 50%, פרט למקרים המנויים להלן, ששיעור המענק שלהם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כנקוב לצדם: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מתחילה - 66% מהוצאות המחקר והפיתוח עד לסכום בשקלים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השווה ל-250,000 דולר של ארצות הברית של אמריקה לשנה אחת,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שנתיים;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חברה שמתקיימים בה התנאים המפורטים להלן - מענק בשיעור של 5%</w:t>
                        </w:r>
                      </w:p>
                      <w:p w:rsidR="003E0CE7" w:rsidRDefault="003E0CE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מהוצאות המחקר והפיתוח בניכוי השקעת המשקיע:</w:t>
                        </w:r>
                      </w:p>
                    </w:tc>
                  </w:tr>
                </w:tbl>
                <w:p w:rsidR="003E0CE7" w:rsidRDefault="003E0CE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E0CE7" w:rsidRDefault="003E0CE7">
      <w:pPr>
        <w:rPr>
          <w:rtl/>
        </w:rPr>
      </w:pPr>
      <w:r>
        <w:rPr>
          <w:rtl/>
        </w:rPr>
        <w:br w:type="page"/>
      </w:r>
    </w:p>
    <w:p w:rsidR="003E0CE7" w:rsidRDefault="00000000">
      <w:pPr>
        <w:rPr>
          <w:rtl/>
        </w:rPr>
      </w:pPr>
      <w:r>
        <w:pict>
          <v:shape id="_x0000_s44472" o:spid="_x0000_s1038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44472" inset="0,0,0,0">
              <w:txbxContent>
                <w:p w:rsidR="003E0CE7" w:rsidRDefault="003E0CE7">
                  <w:r>
                    <w:rPr>
                      <w:rtl/>
                    </w:rPr>
                    <w:t>386                                         ספר החוקים 1536                     ז' באב התשנ"ה 03.08.1995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3" o:spid="_x0000_s1039" type="#_x0000_t202" style="position:absolute;left:0;text-align:left;margin-left:366.1pt;margin-top:369pt;width:128.3pt;height:31.1pt;z-index:20;mso-position-horizontal-relative:page;mso-position-vertical-relative:page" stroked="f">
            <v:textbox style="mso-next-textbox:#_x0000_s44473" inset="0,0,0,0">
              <w:txbxContent>
                <w:p w:rsidR="003E0CE7" w:rsidRPr="003E0CE7" w:rsidRDefault="003E0CE7">
                  <w:pPr>
                    <w:pStyle w:val="OCRStyle5"/>
                    <w:ind w:left="551"/>
                  </w:pPr>
                  <w:r>
                    <w:rPr>
                      <w:rtl/>
                    </w:rPr>
                    <w:t>4 ס"ח התשי''ט,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4" o:spid="_x0000_s1040" type="#_x0000_t202" style="position:absolute;left:0;text-align:left;margin-left:88.9pt;margin-top:315.7pt;width:97.4pt;height:33.45pt;z-index:19;mso-position-horizontal-relative:page;mso-position-vertical-relative:page" stroked="f">
            <v:textbox style="mso-next-textbox:#_x0000_s44474" inset="0,0,0,0">
              <w:txbxContent>
                <w:p w:rsidR="003E0CE7" w:rsidRDefault="003E0CE7">
                  <w:pPr>
                    <w:pStyle w:val="OCRStyle5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E0CE7" w:rsidRDefault="003E0CE7">
                  <w:pPr>
                    <w:pStyle w:val="OCRStyle5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5" o:spid="_x0000_s1041" type="#_x0000_t202" style="position:absolute;left:0;text-align:left;margin-left:246.5pt;margin-top:314.75pt;width:75.85pt;height:30.1pt;z-index:18;mso-position-horizontal-relative:page;mso-position-vertical-relative:page" stroked="f">
            <v:textbox style="mso-next-textbox:#_x0000_s44475" inset="0,0,0,0">
              <w:txbxContent>
                <w:p w:rsidR="003E0CE7" w:rsidRDefault="003E0CE7">
                  <w:pPr>
                    <w:pStyle w:val="OCRStyle5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E0CE7" w:rsidRDefault="003E0CE7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6" o:spid="_x0000_s1042" type="#_x0000_t202" style="position:absolute;left:0;text-align:left;margin-left:387.65pt;margin-top:313.95pt;width:69.7pt;height:27.5pt;z-index:17;mso-position-horizontal-relative:page;mso-position-vertical-relative:page" stroked="f">
            <v:textbox style="mso-next-textbox:#_x0000_s44476" inset="0,0,0,0">
              <w:txbxContent>
                <w:p w:rsidR="003E0CE7" w:rsidRDefault="003E0CE7">
                  <w:pPr>
                    <w:pStyle w:val="OCRStyle5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E0CE7" w:rsidRDefault="003E0CE7">
                  <w:pPr>
                    <w:pStyle w:val="OCRStyle5"/>
                    <w:ind w:left="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7" o:spid="_x0000_s1043" type="#_x0000_t202" style="position:absolute;left:0;text-align:left;margin-left:126.9pt;margin-top:266.6pt;width:135.05pt;height:34.45pt;z-index:16;mso-position-horizontal-relative:page;mso-position-vertical-relative:page" stroked="f">
            <v:textbox style="mso-next-textbox:#_x0000_s44477" inset="0,0,0,0">
              <w:txbxContent>
                <w:p w:rsidR="003E0CE7" w:rsidRDefault="003E0CE7">
                  <w:pPr>
                    <w:pStyle w:val="OCRStyle5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E0CE7" w:rsidRDefault="003E0CE7">
                  <w:pPr>
                    <w:pStyle w:val="OCRStyle5"/>
                    <w:ind w:left="8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8" o:spid="_x0000_s1044" type="#_x0000_t202" style="position:absolute;left:0;text-align:left;margin-left:321.35pt;margin-top:265.6pt;width:106.7pt;height:37.05pt;z-index:15;mso-position-horizontal-relative:page;mso-position-vertical-relative:page" stroked="f">
            <v:textbox style="mso-next-textbox:#_x0000_s44478" inset="0,0,0,0">
              <w:txbxContent>
                <w:p w:rsidR="003E0CE7" w:rsidRDefault="003E0CE7">
                  <w:pPr>
                    <w:pStyle w:val="OCRStyle5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3E0CE7" w:rsidRDefault="003E0CE7">
                  <w:pPr>
                    <w:pStyle w:val="OCRStyle5"/>
                    <w:ind w:left="144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479" o:spid="_x0000_s1045" type="#_x0000_t202" style="position:absolute;left:0;text-align:left;margin-left:88.1pt;margin-top:61.7pt;width:342.55pt;height:200.55pt;z-index:14;mso-position-horizontal-relative:page;mso-position-vertical-relative:page" stroked="f">
            <v:textbox style="mso-next-textbox:#_x0000_s44479" inset="0,0,0,0">
              <w:txbxContent>
                <w:p w:rsidR="003E0CE7" w:rsidRDefault="003E0CE7">
                  <w:pPr>
                    <w:pStyle w:val="OCRStyle5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(א) בתכניתה משתתף משקיע שאינו נמנה עם בעלי מניותיה (בפסקה</w:t>
                  </w:r>
                </w:p>
                <w:p w:rsidR="003E0CE7" w:rsidRDefault="003E0CE7">
                  <w:pPr>
                    <w:pStyle w:val="OCRStyle5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זו - המשקיע) ואשר מקבל, בהמלצת המדען הראשי, ניכוי מס בהתאם</w:t>
                  </w:r>
                </w:p>
                <w:p w:rsidR="003E0CE7" w:rsidRDefault="003E0CE7">
                  <w:pPr>
                    <w:pStyle w:val="OCRStyle5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לפקודת מס הכנסה;</w:t>
                  </w:r>
                </w:p>
                <w:p w:rsidR="003E0CE7" w:rsidRDefault="003E0CE7">
                  <w:pPr>
                    <w:pStyle w:val="OCRStyle5"/>
                    <w:ind w:left="601"/>
                    <w:rPr>
                      <w:rtl/>
                    </w:rPr>
                  </w:pPr>
                  <w:r>
                    <w:rPr>
                      <w:rtl/>
                    </w:rPr>
                    <w:t>(ב) מכירותיה השנתיות על פי המאזן המאושר של שנת המאזן האחרונה</w:t>
                  </w:r>
                </w:p>
                <w:p w:rsidR="003E0CE7" w:rsidRDefault="003E0CE7">
                  <w:pPr>
                    <w:pStyle w:val="OCRStyle5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עולות על סכום בשקלים חדשים השווה ל- 1 מיליון דולר של ארצות</w:t>
                  </w:r>
                </w:p>
                <w:p w:rsidR="003E0CE7" w:rsidRDefault="003E0CE7">
                  <w:pPr>
                    <w:pStyle w:val="OCRStyle5"/>
                    <w:ind w:left="612"/>
                    <w:rPr>
                      <w:rtl/>
                    </w:rPr>
                  </w:pPr>
                  <w:r>
                    <w:rPr>
                      <w:rtl/>
                    </w:rPr>
                    <w:t>הברית של אמריקה;</w:t>
                  </w:r>
                </w:p>
                <w:p w:rsidR="003E0CE7" w:rsidRDefault="003E0CE7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(3) פיתוח מוצרים לשימוש צבאי - 30%, וכשהתכנית מבוצעת באזור פיתוח</w:t>
                  </w:r>
                </w:p>
                <w:p w:rsidR="003E0CE7" w:rsidRDefault="003E0CE7">
                  <w:pPr>
                    <w:pStyle w:val="OCRStyle5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א', כפי שנקבע לפי חוק עידוד השקעות הון, התשי"ט-1959 4 (להלן - אזור</w:t>
                  </w:r>
                </w:p>
                <w:p w:rsidR="003E0CE7" w:rsidRDefault="003E0CE7">
                  <w:pPr>
                    <w:pStyle w:val="OCRStyle5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פיתוח א') - 40%;</w:t>
                  </w:r>
                </w:p>
                <w:p w:rsidR="003E0CE7" w:rsidRDefault="003E0CE7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(4) תכנית המוצעת באזור פיתוח א/ שאישורו ככזה אינו מוגבל בזמן, ובלבד</w:t>
                  </w:r>
                </w:p>
                <w:p w:rsidR="003E0CE7" w:rsidRDefault="003E0CE7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שמרבית העבודה מבוצעת באותו אזור - 60%;</w:t>
                  </w:r>
                </w:p>
                <w:p w:rsidR="003E0CE7" w:rsidRDefault="003E0CE7">
                  <w:pPr>
                    <w:pStyle w:val="OCRStyle5"/>
                    <w:ind w:left="220"/>
                  </w:pPr>
                  <w:r>
                    <w:rPr>
                      <w:rtl/>
                    </w:rPr>
                    <w:t>(5) שיפור במוצר אזרחי - 30%, ובמוצר צבאי - 20%."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670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E17147A-3900-4EF9-8EFD-9EAC4946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70B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E072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56EA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1C788B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E0C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2008-04-07T10:27:00Z</dcterms:created>
  <dcterms:modified xsi:type="dcterms:W3CDTF">2008-04-07T10:27:00Z</dcterms:modified>
</cp:coreProperties>
</file>