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46D9" w:rsidRDefault="009C46D9">
      <w:pPr>
        <w:rPr>
          <w:rtl/>
        </w:rPr>
      </w:pPr>
    </w:p>
    <w:p w:rsidR="009C46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7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708" inset="0,0,0,0">
              <w:txbxContent>
                <w:p w:rsidR="00BE40C9" w:rsidRDefault="00BE40C9">
                  <w:r>
                    <w:rPr>
                      <w:rtl/>
                    </w:rPr>
                    <w:t>493                                         ספר החוקים 1545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09" o:spid="_x0000_s1026" type="#_x0000_t202" style="position:absolute;left:0;text-align:left;margin-left:177.5pt;margin-top:682.65pt;width:396pt;height:66.75pt;z-index:3;mso-position-horizontal-relative:page;mso-position-vertical-relative:page" stroked="f">
            <v:textbox style="mso-next-textbox:#_x0000_s44709" inset="0,0,0,0">
              <w:txbxContent>
                <w:p w:rsidR="00BE40C9" w:rsidRDefault="00BE40C9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באב התשנ"ה (31 ביולי 1995); הצעת החוק ודברי הסבר פורסמו בהצעות חוק</w:t>
                  </w:r>
                </w:p>
                <w:p w:rsidR="00BE40C9" w:rsidRDefault="00BE40C9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2396, מיום ג' בניסן התשנ'ה (3 באפריל 1995), עמ' 447.</w:t>
                  </w:r>
                </w:p>
                <w:p w:rsidR="00BE40C9" w:rsidRPr="009C46D9" w:rsidRDefault="00BE40C9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י דיני מדינת ישראל, נוסח חדש 7, עמ' 173; ס''ח התשנ"ה, עמ' 346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10" o:spid="_x0000_s1027" type="#_x0000_t202" style="position:absolute;left:0;text-align:left;margin-left:102.1pt;margin-top:108.45pt;width:464.1pt;height:571.65pt;z-index:2;mso-position-horizontal-relative:page;mso-position-vertical-relative:page" stroked="f">
            <v:textbox style="mso-next-textbox:#_x0000_s447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9"/>
                    <w:gridCol w:w="6931"/>
                  </w:tblGrid>
                  <w:tr w:rsidR="00BE40C9" w:rsidRPr="009C46D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E40C9" w:rsidRPr="009C46D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E40C9" w:rsidRDefault="00BE40C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"אגרה" - תשלום לפי חוק זה עבור נסיעת רבב בכביש אגרה;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"דרך" - תוואי למעבר רכב, הולכי רגל או בעלי חיים, לרבות מסילת ברזל, מחלף, גשר,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מנהרה, אי תנועה, תעלה, חפיר ומעביר מים בצד הדרך או מתחת להן, ולרבות מיתקנים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שבתוואי הדרף. קיר תומך, קיר או סוללה למניעת רעש, אבן שפה, גדר, מחסום, מעקה,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עמוד תאורה, רמזור, תחנה לאיסוף ולהורדת נוסעים, תחנת המתנה לרכב, ספסלי ישיבה,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לגביית אגרה, מבנה מנהלה, מיתקן למניעת מפגעים סביבתיים, מיתקן לאיסוף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אשפה, עמדת קריאה לעזרה, תמרור וכן כל מתקן אחר, הדרוש לתפעול תקין של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הדרך;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"כביש" - חלק הדרך המיועד לנסיעת רכב;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"כביש אגרה" - כביש שלגביו נחתם חוזה זכיון לפי חוק זה, שיתיר לבעל הזכיון לגבות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ממי שמבקש לנסוע ברכב בכביש;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"כביש מנהרות הכרמל'' - הכבישים שייסללו במיזם מנהרות הכרמל בתחום שיפוט עיריית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חיפה, כפי שהוגדרו וסומנו בתכנית מיתאר, לאחר שתאושר כדין על ידי הרשויות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המוסמכות, וכפי שתהיה בתוקף מעת לעת',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"חוזה זכיון" - חוזה בין הממשלה בשם המרינה לבין בעל זכיון לפי סעיף 4;</w:t>
                        </w:r>
                      </w:p>
                      <w:p w:rsidR="00BE40C9" w:rsidRPr="009C46D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"רכב" - כמשמעותו בפקודת התעבורה י.</w:t>
                        </w:r>
                      </w:p>
                    </w:tc>
                  </w:tr>
                  <w:tr w:rsidR="00BE40C9" w:rsidRPr="009C46D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כביש</w:t>
                        </w:r>
                      </w:p>
                      <w:p w:rsidR="00BE40C9" w:rsidRPr="009C46D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כבישי מנהרות הכרמל יהיו כבישי אגרה, מיום שנחתם לגביהם חוזה זכיון לפי</w:t>
                        </w:r>
                      </w:p>
                      <w:p w:rsidR="00BE40C9" w:rsidRPr="009C46D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</w:tc>
                  </w:tr>
                  <w:tr w:rsidR="00BE40C9" w:rsidRPr="009C46D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בעל</w:t>
                        </w:r>
                      </w:p>
                      <w:p w:rsidR="00BE40C9" w:rsidRPr="009C46D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בעל הזכיון יהיה חברה הרשומה בישראל, אשר נבחרה מבין המציעים שנמצאו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מתאימים במכרז פומבי (להלן - המציעים); שרי התחבורה, האוצר והבינוי והשיכון,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הממשלה, יקבעו את מסמכי המכרז שיימסרו למציעים.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התקופה המרבית של חוזה הזכיון לפי חוק זה וכן סכום האגרה המרבי או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הנוסחה לחישוב סכום האגרה המרבי והדרך לעידכונם, לפי הענין, כפי שייכללו במסמכי</w:t>
                        </w:r>
                      </w:p>
                      <w:p w:rsidR="00BE40C9" w:rsidRPr="009C46D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המכרז האמורים בסעיף קטן (א), טעונים אישור ועדת הכלכלה של הכנסת.</w:t>
                        </w:r>
                      </w:p>
                    </w:tc>
                  </w:tr>
                  <w:tr w:rsidR="00BE40C9" w:rsidRPr="009C46D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E40C9" w:rsidRPr="009C46D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הזכיון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חוזה הזכיון יקבע את זכותו של בעל הזכיון לגבות ולקבל אגרה ויכלול את חובותיו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וזכויותיו של בעל הזכיון לענין כבישי מנהרות הכרמל והדרך שבה הם עוברים, לרבות את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אלה-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תכנונם, בנייתם ובכלל זה שיקום נופי, אחזקתם, הפעלתם ושיפורם;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מניעת מפגעים סביבתיים ובטיחותיים;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חובת ביטוח מתאים, לרבות לצד ג';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תקופת חוזה הזכיון, בכפוף להוראות סעיף 3(ב);</w:t>
                        </w:r>
                      </w:p>
                      <w:p w:rsidR="00BE40C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סכומי האגרה המרביים או הנוסחה לחישוב הסכומים המרביים של האגרה,</w:t>
                        </w:r>
                      </w:p>
                      <w:p w:rsidR="00BE40C9" w:rsidRPr="009C46D9" w:rsidRDefault="00BE4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והדרך לעדכונם, לפי הענין, בכפוף להוראות סעיף 3(ב);</w:t>
                        </w:r>
                      </w:p>
                    </w:tc>
                  </w:tr>
                </w:tbl>
                <w:p w:rsidR="00BE40C9" w:rsidRDefault="00BE40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11" o:spid="_x0000_s1028" type="#_x0000_t202" style="position:absolute;left:0;text-align:left;margin-left:227pt;margin-top:81.1pt;width:311.85pt;height:24.75pt;z-index:1;mso-position-horizontal-relative:page;mso-position-vertical-relative:page" stroked="f">
            <v:textbox style="mso-next-textbox:#_x0000_s44711" inset="0,0,0,0">
              <w:txbxContent>
                <w:p w:rsidR="00BE40C9" w:rsidRPr="009C46D9" w:rsidRDefault="00BE40C9">
                  <w:pPr>
                    <w:pStyle w:val="OCRStyle1"/>
                    <w:ind w:left="6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כבישי אגרה (מנהרות הכרמל), התשנ"ה-1995*</w:t>
                  </w:r>
                </w:p>
              </w:txbxContent>
            </v:textbox>
            <w10:wrap anchorx="page" anchory="page"/>
          </v:shape>
        </w:pict>
      </w:r>
    </w:p>
    <w:p w:rsidR="00D22616" w:rsidRDefault="00D22616">
      <w:pPr>
        <w:rPr>
          <w:rtl/>
        </w:rPr>
      </w:pPr>
      <w:r>
        <w:rPr>
          <w:rtl/>
        </w:rPr>
        <w:br w:type="page"/>
      </w:r>
    </w:p>
    <w:p w:rsidR="00D22616" w:rsidRDefault="00000000">
      <w:pPr>
        <w:rPr>
          <w:rtl/>
        </w:rPr>
      </w:pPr>
      <w:r>
        <w:pict>
          <v:shape id="_x0000_s4471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712" inset="0,0,0,0">
              <w:txbxContent>
                <w:p w:rsidR="00BE40C9" w:rsidRDefault="00BE40C9">
                  <w:r>
                    <w:rPr>
                      <w:rtl/>
                    </w:rPr>
                    <w:t>494                                         ספר החוקים 1545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13" o:spid="_x0000_s1030" type="#_x0000_t202" style="position:absolute;left:0;text-align:left;margin-left:72.85pt;margin-top:702pt;width:410.85pt;height:58pt;z-index:6;mso-position-horizontal-relative:page;mso-position-vertical-relative:page" stroked="f">
            <v:textbox style="mso-next-textbox:#_x0000_s44713" inset="0,0,0,0">
              <w:txbxContent>
                <w:p w:rsidR="00BE40C9" w:rsidRPr="00D22616" w:rsidRDefault="00BE40C9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2 ס'ח התשכ"ח, עמ' 234; התשנ"ה, עמ' 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14" o:spid="_x0000_s1031" type="#_x0000_t202" style="position:absolute;left:0;text-align:left;margin-left:76.6pt;margin-top:72.15pt;width:466.5pt;height:629.85pt;z-index:5;mso-position-horizontal-relative:page;mso-position-vertical-relative:page" stroked="f">
            <v:textbox style="mso-next-textbox:#_x0000_s447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1"/>
                    <w:gridCol w:w="1512"/>
                  </w:tblGrid>
                  <w:tr w:rsidR="00BE40C9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תשלום תמורה לבעל הזכיון בשל אי גביית אגרה על ידיו עקב הוראות צו לפי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או עקב אירוע חירום לפי סעיף 9(ב).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E40C9" w:rsidRPr="00D2261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זכויותיו וחובותיו של בעל הזכיון לפי חוזה הזכיון ניתנות להעברה או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לשיעבוד, אולם העברתן או שיעבודן טעונות הסכמה.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שליטה בבעל הזכיון טעונה הסכמה מראש של שר האוצר ושר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התחבורה; לענין זה, "שליטה'' - כהגדרתה בסעיף ו לחוק ניירות ערך, התשכ"ח-1968 2.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זכויות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</w:t>
                        </w:r>
                      </w:p>
                    </w:tc>
                  </w:tr>
                  <w:tr w:rsidR="00BE40C9" w:rsidRPr="00D2261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בעל הזכיון יקבע את סכומי האגרה; סכומי האגרה יכול שייקבעו ביחס למרחק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הנסיעה, ויכול שיהיו שונים בשעות מסוימות, בימים מסוימים או בהתאם לסוג הרכב, הכל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לתנאי חוזה הזכיון ולסכומים המרביים שנקבעו בו.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יהיה רשאי לתת הנחות או לפטור רכב מתשלום אגרה, הכל לפי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אמות מידה שיקבע; אמות המידה יפורסמו בדרך שיורה שר התחבורה.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סכומי האגרות ועל כל שינוי בהם תפורסם ברשומות ובדרך נוספת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שר התחבורה.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סכומי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</w:t>
                        </w:r>
                      </w:p>
                    </w:tc>
                  </w:tr>
                  <w:tr w:rsidR="00BE40C9" w:rsidRPr="00D2261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לבעל הזכיון יהיו נתונות, לענין הפעלת כבישי מנהרות הכרמל, הסמכויות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 -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סמכות של רשות תימרור מקומית כמשמעותה בפקודת התעבורה;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סמכויות להצבה, להפעלה ולהחזקה של מיתקנים ומכשירים לגביית אגרה.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בעל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</w:t>
                        </w:r>
                      </w:p>
                    </w:tc>
                  </w:tr>
                  <w:tr w:rsidR="00BE40C9" w:rsidRPr="00D2261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הבטחון, בהסכמת שר התחבורה ושר האוצר, רשאי, אם ראה שהדבר חיוני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בטחון המדינה, להור1ת בצו כי הנסיעה בכבישי מנהרות הכרמל או בחלקים מהם,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ללא תשלום אגרה לכל בלי הרכב או לכלי רכב מסוימים; צו לפי סעיף זה יהיה בתוקף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שבעה ימים, אלא אם כן הוארך לפי סעיף זה מעת לעת; צו לפי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אינו טעון פרסום ברשומות.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חופשי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בטחון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BE40C9" w:rsidRPr="00D2261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בעל הזביון או מי מטעמו לא ימנעו נסיעת רכב בכבישי מנהרות הכרמל אלא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אי תשלום אגרה שיש לשלמה לפי חוק זה, או בשל הוראה אחרת לפי פקודת התעבורה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גם לענין כבישים אלה.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לא יגבה בעל הזביון אגרה ולא ימנע שימוש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בכבישי מנהרות הכרמל או בחלקים מהם, אם הורה לו זאת מפקד מרחב של משטרת ישראל,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התרחשות של אירוע חירום; הוראה כאמור יכול שתינתן בכל דרך שימצא המפקד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לנכון; בסעיף קטן זה, ''אירוע חירום'' - לרבות תאונת דרכים, פיגוע חבלני ופגעי טבע.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 ושר האוצר, בהסכמת שר הבטחון ושר המשטרה, ובאישור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יקבעו הוראות באשר לשימוש בכבישי מנהרות הכרמל או בחלק מהם, על ידי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של צבא הגנה לישראל ושל משטרת ישראל כשהם בתפקיד, לרבות תשלום בעד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הנסיעה בהם.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מניעת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</w:t>
                        </w:r>
                      </w:p>
                    </w:tc>
                  </w:tr>
                  <w:tr w:rsidR="00BE40C9" w:rsidRPr="00D2261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על אף הוראות סעיף 9(א), לא ימנע בעל הזביון כניסה לכבישי מנהרות הכרמל ולא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יעכב או ימנע נסיעה או שהייה בהם של אמבולנס, רכב של משטרת ישראל או של צבא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לישראל, רכב כיבוי שריפות ורכב לטיפול בחומרים מסובנים של המשרד לאיכות</w:t>
                        </w:r>
                      </w:p>
                      <w:p w:rsidR="00BE40C9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הסביבה, כשהם מפיצים בפנס מיוחד אור מהבהב ומשמיעים אות אזעקה בפעמון או</w:t>
                        </w:r>
                      </w:p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בסירנה.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BE40C9" w:rsidRPr="00D22616" w:rsidRDefault="00BE4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מהיר</w:t>
                        </w:r>
                      </w:p>
                    </w:tc>
                  </w:tr>
                </w:tbl>
                <w:p w:rsidR="00BE40C9" w:rsidRDefault="00BE40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969E2" w:rsidRDefault="001969E2">
      <w:pPr>
        <w:rPr>
          <w:rtl/>
        </w:rPr>
      </w:pPr>
      <w:r>
        <w:rPr>
          <w:rtl/>
        </w:rPr>
        <w:br w:type="page"/>
      </w:r>
    </w:p>
    <w:p w:rsidR="001969E2" w:rsidRDefault="00000000">
      <w:pPr>
        <w:rPr>
          <w:rtl/>
        </w:rPr>
      </w:pPr>
      <w:r>
        <w:pict>
          <v:shape id="_x0000_s44715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4715" inset="0,0,0,0">
              <w:txbxContent>
                <w:p w:rsidR="00BE40C9" w:rsidRDefault="00BE40C9">
                  <w:r>
                    <w:rPr>
                      <w:rtl/>
                    </w:rPr>
                    <w:t>495                                         ספר החוקים 1545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16" o:spid="_x0000_s1033" type="#_x0000_t202" style="position:absolute;left:0;text-align:left;margin-left:367.35pt;margin-top:681.3pt;width:194.45pt;height:69.3pt;z-index:14;mso-position-horizontal-relative:page;mso-position-vertical-relative:page" stroked="f">
            <v:textbox style="mso-next-textbox:#_x0000_s44716" inset="0,0,0,0">
              <w:txbxContent>
                <w:p w:rsidR="00BE40C9" w:rsidRPr="001969E2" w:rsidRDefault="00BE40C9">
                  <w:pPr>
                    <w:pStyle w:val="OCRStyle3"/>
                    <w:ind w:left="155"/>
                  </w:pPr>
                  <w:r>
                    <w:rPr>
                      <w:rtl/>
                    </w:rPr>
                    <w:t>3 ס''ח התשי'א, עמ' 52; התשמ''ט,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17" o:spid="_x0000_s1034" type="#_x0000_t202" style="position:absolute;left:0;text-align:left;margin-left:170.75pt;margin-top:633.15pt;width:126.15pt;height:35.85pt;z-index:13;mso-position-horizontal-relative:page;mso-position-vertical-relative:page" stroked="f">
            <v:textbox style="mso-next-textbox:#_x0000_s44717" inset="0,0,0,0">
              <w:txbxContent>
                <w:p w:rsidR="00BE40C9" w:rsidRDefault="00BE40C9">
                  <w:pPr>
                    <w:pStyle w:val="OCRStyle3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E40C9" w:rsidRDefault="00BE40C9">
                  <w:pPr>
                    <w:pStyle w:val="OCRStyle3"/>
                    <w:ind w:left="533"/>
                  </w:pPr>
                  <w:r>
                    <w:rPr>
                      <w:rtl/>
                    </w:rPr>
                    <w:t>יושב דאש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18" o:spid="_x0000_s1035" type="#_x0000_t202" style="position:absolute;left:0;text-align:left;margin-left:319.25pt;margin-top:635.55pt;width:105.15pt;height:31.1pt;z-index:12;mso-position-horizontal-relative:page;mso-position-vertical-relative:page" stroked="f">
            <v:textbox style="mso-next-textbox:#_x0000_s44718" inset="0,0,0,0">
              <w:txbxContent>
                <w:p w:rsidR="00BE40C9" w:rsidRDefault="00BE40C9">
                  <w:pPr>
                    <w:pStyle w:val="OCRStyle3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E40C9" w:rsidRDefault="00BE40C9">
                  <w:pPr>
                    <w:pStyle w:val="OCRStyle3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19" o:spid="_x0000_s1036" type="#_x0000_t202" style="position:absolute;left:0;text-align:left;margin-left:472.7pt;margin-top:636.95pt;width:85.35pt;height:30.9pt;z-index:11;mso-position-horizontal-relative:page;mso-position-vertical-relative:page" stroked="f">
            <v:textbox style="mso-next-textbox:#_x0000_s44719" inset="0,0,0,0">
              <w:txbxContent>
                <w:p w:rsidR="00BE40C9" w:rsidRDefault="00BE40C9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E40C9" w:rsidRDefault="00BE40C9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20" o:spid="_x0000_s1037" type="#_x0000_t202" style="position:absolute;left:0;text-align:left;margin-left:192.9pt;margin-top:600.9pt;width:175.8pt;height:32.1pt;z-index:10;mso-position-horizontal-relative:page;mso-position-vertical-relative:page" stroked="f">
            <v:textbox style="mso-next-textbox:#_x0000_s44720" inset="0,0,0,0">
              <w:txbxContent>
                <w:p w:rsidR="00BE40C9" w:rsidRDefault="00BE40C9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BE40C9" w:rsidRDefault="00BE40C9">
                  <w:pPr>
                    <w:pStyle w:val="OCRStyle3"/>
                    <w:ind w:left="979"/>
                  </w:pPr>
                  <w:r>
                    <w:rPr>
                      <w:rtl/>
                    </w:rPr>
                    <w:t>שר 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21" o:spid="_x0000_s1038" type="#_x0000_t202" style="position:absolute;left:0;text-align:left;margin-left:395.85pt;margin-top:605.85pt;width:95.45pt;height:28.5pt;z-index:9;mso-position-horizontal-relative:page;mso-position-vertical-relative:page" stroked="f">
            <v:textbox style="mso-next-textbox:#_x0000_s44721" inset="0,0,0,0">
              <w:txbxContent>
                <w:p w:rsidR="00BE40C9" w:rsidRDefault="00BE40C9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BE40C9" w:rsidRDefault="00BE40C9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22" o:spid="_x0000_s1039" type="#_x0000_t202" style="position:absolute;left:0;text-align:left;margin-left:95.3pt;margin-top:68.85pt;width:467.7pt;height:531.85pt;z-index:8;mso-position-horizontal-relative:page;mso-position-vertical-relative:page" stroked="f">
            <v:textbox style="mso-next-textbox:#_x0000_s447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3"/>
                    <w:gridCol w:w="6951"/>
                  </w:tblGrid>
                  <w:tr w:rsidR="00BE40C9" w:rsidRPr="001969E2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חוזה</w:t>
                        </w:r>
                      </w:p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הזכיין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ו. הסתיים חוזה הזכיון, בשל הפרה או בשל סיבה אחרת, קודם לסיום התקופה הקבועה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יפעלו שר התחבורה ושר האוצר, באישור הממשלה, למתן זכיון לבעל זכיון חדש, ליתרת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התקופה; עד לבחירת בעל זכיון חדש, ולא יאוחר משלוש שנים מן המועד שבו הסתיים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חוזה הזכיון, תהיה הממשלה רשאית לגבות אגרה בשיעורים ובתנאים שלפיהם היה</w:t>
                        </w:r>
                      </w:p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בעל הזכיון לגבותה.</w:t>
                        </w:r>
                      </w:p>
                    </w:tc>
                  </w:tr>
                  <w:tr w:rsidR="00BE40C9" w:rsidRPr="001969E2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לענין</w:t>
                        </w:r>
                      </w:p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סרבן תשלום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המדינה, בעל הזכיון או מי מטעמם, לפי הענין, רשאים -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למנוע כניסה לכבישי מנהרות הכרמל ממי שלא שילם אגרה שהוא חייב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בתשלומה לפי חוק זה, וכן לעכב את היציאה מהם של דבב שבשלו לא שולמה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כאמור;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ממי שלא שילם אגרה כאמור בפסקה (ו) לפנות את רכבו מכבישי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מנהרות הכרמל לדרך שיורו לו; לא מילא אחר הדרישה - לגרום לפינוי רכבו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ולחייבו בהחזר ההוצאות הכרוכות בכך;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לתבוע ממי שלא שילם אגרה כאמור בפסקה (1) את האגרה שהוא חייב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בתשלומה, החזר הוצאות ופיצוי בשל נזק שנגרם.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רשאי לקבוע הוראות לענין החזר ההוצאות והפיצוי לפי סעיף</w:t>
                        </w:r>
                      </w:p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(א)(2) ו- (3).</w:t>
                        </w:r>
                      </w:p>
                    </w:tc>
                  </w:tr>
                  <w:tr w:rsidR="00BE40C9" w:rsidRPr="001969E2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מי שלא שילם אגרה שהוא חייב בתשלומה לפי חוק זה, דינו - הקנס הקבוע בסעיף</w:t>
                        </w:r>
                      </w:p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 לפקודת התעבורה לעבירת קנס שבית המשפט דן בה.</w:t>
                        </w:r>
                      </w:p>
                    </w:tc>
                  </w:tr>
                  <w:tr w:rsidR="00BE40C9" w:rsidRPr="001969E2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אין בהוראות חוק זה כדי לגרוע מהוראות כל דין אחר, ובכלל זה הוראה המסמיכה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לפי כל דין בכל ענין שחוק זה דן בו, אם הפעולה נדרשת -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למניעת סכנה או נזק, לגוף או לרכוש;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למניעת פגיעה באיכות הסביבה או למניעת נזק לסביבה;</w:t>
                        </w:r>
                      </w:p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מטעמי בטיחות;</w:t>
                        </w:r>
                      </w:p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מטעמי בטחון המדינה.</w:t>
                        </w:r>
                      </w:p>
                    </w:tc>
                  </w:tr>
                  <w:tr w:rsidR="00BE40C9" w:rsidRPr="001969E2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הוראות חוק זה יחולו גם על המדינה.</w:t>
                        </w:r>
                      </w:p>
                    </w:tc>
                  </w:tr>
                  <w:tr w:rsidR="00BE40C9" w:rsidRPr="001969E2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האוצר ושר התחבורה ממונים על ביצוע חוק זה והם רשאים להתקין תקנות בכל</w:t>
                        </w:r>
                      </w:p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</w:tr>
                  <w:tr w:rsidR="00BE40C9" w:rsidRPr="001969E2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BE40C9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סעיף 5(ג) לחוק נכסי המדינה, התשי''א- 1951 3, לא יחולו לענין כבישי</w:t>
                        </w:r>
                      </w:p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מנהרות הכרמל.</w:t>
                        </w:r>
                      </w:p>
                    </w:tc>
                  </w:tr>
                  <w:tr w:rsidR="00BE40C9" w:rsidRPr="001969E2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BE40C9" w:rsidRPr="001969E2" w:rsidRDefault="00BE4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חוק זה יפורסם ברשומות תוך 30 ימים מקבלתו.</w:t>
                        </w:r>
                      </w:p>
                    </w:tc>
                  </w:tr>
                </w:tbl>
                <w:p w:rsidR="00BE40C9" w:rsidRDefault="00BE40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E40C9" w:rsidRDefault="00BE40C9">
      <w:pPr>
        <w:rPr>
          <w:rtl/>
        </w:rPr>
      </w:pPr>
      <w:r>
        <w:rPr>
          <w:rtl/>
        </w:rPr>
        <w:br w:type="page"/>
      </w:r>
    </w:p>
    <w:p w:rsidR="00BE40C9" w:rsidRDefault="00000000">
      <w:pPr>
        <w:rPr>
          <w:rtl/>
        </w:rPr>
      </w:pPr>
      <w:r>
        <w:pict>
          <v:shape id="_x0000_s44723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4723" inset="0,0,0,0">
              <w:txbxContent>
                <w:p w:rsidR="00BE40C9" w:rsidRDefault="00BE40C9">
                  <w:r>
                    <w:rPr>
                      <w:rtl/>
                    </w:rPr>
                    <w:t>496                                         ספר החוקים 1545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24" o:spid="_x0000_s1041" type="#_x0000_t202" style="position:absolute;left:0;text-align:left;margin-left:72.65pt;margin-top:724.65pt;width:220.35pt;height:23.55pt;z-index:16;mso-position-horizontal-relative:page;mso-position-vertical-relative:page" stroked="f">
            <v:textbox style="mso-next-textbox:#_x0000_s44724" inset="0,0,0,0">
              <w:txbxContent>
                <w:p w:rsidR="00BE40C9" w:rsidRDefault="00BE40C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C46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5BB09D-1881-4C75-B4F0-13C5746F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46D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2261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969E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E40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2008-04-07T10:37:00Z</dcterms:created>
  <dcterms:modified xsi:type="dcterms:W3CDTF">2008-04-07T10:37:00Z</dcterms:modified>
</cp:coreProperties>
</file>